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C6" w:rsidRDefault="00064033">
      <w:pPr>
        <w:rPr>
          <w:sz w:val="36"/>
          <w:szCs w:val="36"/>
        </w:rPr>
      </w:pPr>
      <w:r w:rsidRPr="00064033">
        <w:rPr>
          <w:sz w:val="36"/>
          <w:szCs w:val="36"/>
        </w:rPr>
        <w:t>XML inlezen met RPG</w:t>
      </w:r>
    </w:p>
    <w:p w:rsidR="009922A2" w:rsidRDefault="009D22F1" w:rsidP="002B27B4">
      <w:pPr>
        <w:spacing w:line="240" w:lineRule="auto"/>
      </w:pPr>
      <w:r>
        <w:t xml:space="preserve">Voor het verwerken van XML bestaan er in RPG twee commando’s: XML-INTO en XML-SAX. </w:t>
      </w:r>
      <w:r w:rsidR="000D5CC7">
        <w:t xml:space="preserve">Het verschil is dat XML-INTO geen gebruik kan maken van </w:t>
      </w:r>
      <w:proofErr w:type="spellStart"/>
      <w:r w:rsidR="000D5CC7">
        <w:t>doctypes</w:t>
      </w:r>
      <w:proofErr w:type="spellEnd"/>
      <w:r w:rsidR="000D5CC7">
        <w:t xml:space="preserve"> en XML-SAX wel. XML-INTO kan </w:t>
      </w:r>
      <w:r w:rsidR="00226F52">
        <w:t>XML</w:t>
      </w:r>
      <w:r w:rsidR="000D5CC7">
        <w:t xml:space="preserve">-code inlezen in een variabele of in een </w:t>
      </w:r>
      <w:proofErr w:type="spellStart"/>
      <w:r w:rsidR="000D5CC7">
        <w:t>handler</w:t>
      </w:r>
      <w:proofErr w:type="spellEnd"/>
      <w:r w:rsidR="000D5CC7">
        <w:t xml:space="preserve"> die de </w:t>
      </w:r>
      <w:r w:rsidR="00F20102">
        <w:t>XML</w:t>
      </w:r>
      <w:r w:rsidR="000D5CC7">
        <w:t xml:space="preserve"> </w:t>
      </w:r>
      <w:r w:rsidR="00316F3F">
        <w:t>stapsgewijs</w:t>
      </w:r>
      <w:r w:rsidR="000D5CC7">
        <w:t xml:space="preserve"> inleest. XML-SAX kan alleen via een </w:t>
      </w:r>
      <w:proofErr w:type="spellStart"/>
      <w:r w:rsidR="000D5CC7">
        <w:t>handler</w:t>
      </w:r>
      <w:proofErr w:type="spellEnd"/>
      <w:r w:rsidR="000D5CC7">
        <w:t xml:space="preserve"> lopen. We concentreren ons hier op XML-INTO.</w:t>
      </w:r>
    </w:p>
    <w:p w:rsidR="000D5CC7" w:rsidRDefault="000D5CC7">
      <w:r>
        <w:t>De syntax is als volgt:</w:t>
      </w:r>
    </w:p>
    <w:p w:rsidR="000D5CC7" w:rsidRDefault="000D5CC7">
      <w:r>
        <w:rPr>
          <w:noProof/>
          <w:lang w:eastAsia="nl-NL"/>
        </w:rPr>
        <w:drawing>
          <wp:inline distT="0" distB="0" distL="0" distR="0">
            <wp:extent cx="5755640" cy="169418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C7" w:rsidRDefault="00316F3F" w:rsidP="00CC1D7A">
      <w:pPr>
        <w:spacing w:line="240" w:lineRule="auto"/>
      </w:pPr>
      <w:r>
        <w:t xml:space="preserve">De variabele die met XML gevuld wordt </w:t>
      </w:r>
      <w:r w:rsidR="00226F52">
        <w:t xml:space="preserve">(receiver) </w:t>
      </w:r>
      <w:r>
        <w:t xml:space="preserve">kan een los veld zijn of een data </w:t>
      </w:r>
      <w:proofErr w:type="spellStart"/>
      <w:r>
        <w:t>structure</w:t>
      </w:r>
      <w:proofErr w:type="spellEnd"/>
      <w:r>
        <w:t xml:space="preserve">. </w:t>
      </w:r>
      <w:r w:rsidR="00226F52">
        <w:t>Standaard wordt de naam van de variabele gebruikt om</w:t>
      </w:r>
      <w:r w:rsidR="009926DC">
        <w:t xml:space="preserve"> het</w:t>
      </w:r>
      <w:r w:rsidR="00226F52">
        <w:t xml:space="preserve"> betreffende </w:t>
      </w:r>
      <w:r w:rsidR="009926DC">
        <w:t>element</w:t>
      </w:r>
      <w:r w:rsidR="00226F52">
        <w:t xml:space="preserve"> in te lezen. Hier kan van afgeweken worden door het pad </w:t>
      </w:r>
      <w:r w:rsidR="00947549">
        <w:t>binnen</w:t>
      </w:r>
      <w:r w:rsidR="00226F52">
        <w:t xml:space="preserve"> de XML op te geven.</w:t>
      </w:r>
      <w:r w:rsidR="00947549">
        <w:t xml:space="preserve"> Het pad is </w:t>
      </w:r>
      <w:r w:rsidR="009926DC">
        <w:t>het</w:t>
      </w:r>
      <w:r w:rsidR="00947549">
        <w:t xml:space="preserve"> begin</w:t>
      </w:r>
      <w:r w:rsidR="009926DC">
        <w:t>element</w:t>
      </w:r>
      <w:r w:rsidR="00947549">
        <w:t xml:space="preserve"> waar je in de XML wil binnenkomen, bijvoorbeeld Bestelling/</w:t>
      </w:r>
      <w:proofErr w:type="spellStart"/>
      <w:r w:rsidR="00947549">
        <w:t>BestelHeader</w:t>
      </w:r>
      <w:proofErr w:type="spellEnd"/>
      <w:r w:rsidR="00947549">
        <w:t>.</w:t>
      </w:r>
      <w:r w:rsidR="009926A8">
        <w:t xml:space="preserve"> </w:t>
      </w:r>
      <w:r w:rsidR="00C07CE7">
        <w:t xml:space="preserve">De naam van de data </w:t>
      </w:r>
      <w:proofErr w:type="spellStart"/>
      <w:r w:rsidR="00C07CE7">
        <w:t>structure</w:t>
      </w:r>
      <w:proofErr w:type="spellEnd"/>
      <w:r w:rsidR="00C07CE7">
        <w:t xml:space="preserve"> is vrij, maar de</w:t>
      </w:r>
      <w:r w:rsidR="009926A8">
        <w:t xml:space="preserve"> namen van de </w:t>
      </w:r>
      <w:proofErr w:type="spellStart"/>
      <w:r w:rsidR="00FD2136">
        <w:t>sub</w:t>
      </w:r>
      <w:r w:rsidR="009926A8">
        <w:t>variabelen</w:t>
      </w:r>
      <w:proofErr w:type="spellEnd"/>
      <w:r w:rsidR="009926A8">
        <w:t xml:space="preserve"> moeten exact overeenkomen met de namen van de elementen</w:t>
      </w:r>
      <w:r w:rsidR="00BC0846">
        <w:t xml:space="preserve"> en hun attributen</w:t>
      </w:r>
      <w:r w:rsidR="009926A8">
        <w:t>.</w:t>
      </w:r>
      <w:r w:rsidR="00B76FCA">
        <w:t xml:space="preserve"> De uitzondering geldt hier voor variabelen zonder </w:t>
      </w:r>
      <w:proofErr w:type="spellStart"/>
      <w:r w:rsidR="00B76FCA">
        <w:t>subvariabelen</w:t>
      </w:r>
      <w:proofErr w:type="spellEnd"/>
      <w:r w:rsidR="00B76FCA">
        <w:t xml:space="preserve"> oftewel ‘</w:t>
      </w:r>
      <w:proofErr w:type="spellStart"/>
      <w:r w:rsidR="00B76FCA">
        <w:t>children</w:t>
      </w:r>
      <w:proofErr w:type="spellEnd"/>
      <w:r w:rsidR="00B76FCA">
        <w:t xml:space="preserve">’ in de XML. In dat geval </w:t>
      </w:r>
      <w:r w:rsidR="00C07CE7">
        <w:t xml:space="preserve">maak je van de variabele alsnog een data </w:t>
      </w:r>
      <w:proofErr w:type="spellStart"/>
      <w:r w:rsidR="00C07CE7">
        <w:t>structure</w:t>
      </w:r>
      <w:proofErr w:type="spellEnd"/>
      <w:r w:rsidR="00C07CE7">
        <w:t xml:space="preserve"> en </w:t>
      </w:r>
      <w:r w:rsidR="00B76FCA">
        <w:t xml:space="preserve">verschuift de verplichting van exact dezelfde naam van </w:t>
      </w:r>
      <w:proofErr w:type="spellStart"/>
      <w:r w:rsidR="00B76FCA">
        <w:t>subvariabele</w:t>
      </w:r>
      <w:proofErr w:type="spellEnd"/>
      <w:r w:rsidR="00B76FCA">
        <w:t xml:space="preserve"> naar </w:t>
      </w:r>
      <w:r w:rsidR="00C07CE7">
        <w:t xml:space="preserve">data </w:t>
      </w:r>
      <w:proofErr w:type="spellStart"/>
      <w:r w:rsidR="00C07CE7">
        <w:t>structure</w:t>
      </w:r>
      <w:proofErr w:type="spellEnd"/>
      <w:r w:rsidR="0029616B">
        <w:t xml:space="preserve"> met attributen en een waarde waarvan de naam vrij gekozen mag worden.</w:t>
      </w:r>
    </w:p>
    <w:p w:rsidR="00226F52" w:rsidRDefault="00226F52" w:rsidP="00CC1D7A">
      <w:pPr>
        <w:spacing w:line="240" w:lineRule="auto"/>
      </w:pPr>
      <w:r>
        <w:t xml:space="preserve">Laten we ervan uitgaan dat we met data </w:t>
      </w:r>
      <w:proofErr w:type="spellStart"/>
      <w:r>
        <w:t>structures</w:t>
      </w:r>
      <w:proofErr w:type="spellEnd"/>
      <w:r>
        <w:t xml:space="preserve"> werken. Het idee is om de benodigde XML in een data </w:t>
      </w:r>
      <w:proofErr w:type="spellStart"/>
      <w:r>
        <w:t>structure</w:t>
      </w:r>
      <w:proofErr w:type="spellEnd"/>
      <w:r>
        <w:t xml:space="preserve"> in te lezen met de benodigde </w:t>
      </w:r>
      <w:proofErr w:type="spellStart"/>
      <w:r>
        <w:t>subvelden</w:t>
      </w:r>
      <w:proofErr w:type="spellEnd"/>
      <w:r>
        <w:t xml:space="preserve">. Om de XML te lezen hebben we de inhoud van het hele </w:t>
      </w:r>
      <w:proofErr w:type="spellStart"/>
      <w:r>
        <w:t>XML-bestand</w:t>
      </w:r>
      <w:proofErr w:type="spellEnd"/>
      <w:r>
        <w:t xml:space="preserve"> nodig om door de </w:t>
      </w:r>
      <w:proofErr w:type="spellStart"/>
      <w:r>
        <w:t>parser</w:t>
      </w:r>
      <w:proofErr w:type="spellEnd"/>
      <w:r>
        <w:t xml:space="preserve"> heen te komen. De eerste parameter van de %</w:t>
      </w:r>
      <w:r w:rsidR="00BA068F">
        <w:t>XML-</w:t>
      </w:r>
      <w:r>
        <w:t>functie (</w:t>
      </w:r>
      <w:proofErr w:type="spellStart"/>
      <w:r>
        <w:t>xmlDoc</w:t>
      </w:r>
      <w:proofErr w:type="spellEnd"/>
      <w:r>
        <w:t>) kan ee</w:t>
      </w:r>
      <w:r w:rsidR="001C13CA">
        <w:t>n string zijn of de naam van een</w:t>
      </w:r>
      <w:r>
        <w:t xml:space="preserve"> XML-document. </w:t>
      </w:r>
      <w:r w:rsidR="009926DC">
        <w:t>Om meerdere levels van elementen</w:t>
      </w:r>
      <w:r w:rsidR="00E64DF3">
        <w:t xml:space="preserve"> in te kunnen lezen, moet je meerdere data </w:t>
      </w:r>
      <w:proofErr w:type="spellStart"/>
      <w:r w:rsidR="00E64DF3">
        <w:t>structures</w:t>
      </w:r>
      <w:proofErr w:type="spellEnd"/>
      <w:r w:rsidR="00E64DF3">
        <w:t xml:space="preserve"> aanmaken, om d</w:t>
      </w:r>
      <w:r w:rsidR="004C0BCA">
        <w:t>eze te kunnen nesten</w:t>
      </w:r>
      <w:r w:rsidR="00DE39E6">
        <w:t xml:space="preserve"> (met het </w:t>
      </w:r>
      <w:proofErr w:type="spellStart"/>
      <w:r w:rsidR="00DE39E6">
        <w:t>likeds</w:t>
      </w:r>
      <w:proofErr w:type="spellEnd"/>
      <w:r w:rsidR="00DE39E6">
        <w:t xml:space="preserve"> </w:t>
      </w:r>
      <w:proofErr w:type="spellStart"/>
      <w:r w:rsidR="00DE39E6">
        <w:t>keyword</w:t>
      </w:r>
      <w:proofErr w:type="spellEnd"/>
      <w:r w:rsidR="00DE39E6">
        <w:t>)</w:t>
      </w:r>
      <w:r w:rsidR="00E64DF3">
        <w:t xml:space="preserve">. Let hierbij op dat de data </w:t>
      </w:r>
      <w:proofErr w:type="spellStart"/>
      <w:r w:rsidR="00E64DF3">
        <w:t>structures</w:t>
      </w:r>
      <w:proofErr w:type="spellEnd"/>
      <w:r w:rsidR="00E64DF3">
        <w:t xml:space="preserve"> van de lagere levels slechts definities zijn om dit mogelijk te maken en niet gevuld worden. Uiteindelijk zal alleen de data </w:t>
      </w:r>
      <w:proofErr w:type="spellStart"/>
      <w:r w:rsidR="00E64DF3">
        <w:t>structure</w:t>
      </w:r>
      <w:proofErr w:type="spellEnd"/>
      <w:r w:rsidR="00E64DF3">
        <w:t xml:space="preserve"> gevuld worden die als receiver is opgegeven bij het XML-INTO commando.</w:t>
      </w:r>
      <w:r w:rsidR="00A5373D">
        <w:t xml:space="preserve"> Dit is ook de reden dat eventuele dimensies op het niveau van </w:t>
      </w:r>
      <w:r w:rsidR="00E42729">
        <w:t xml:space="preserve">de in te lezen data </w:t>
      </w:r>
      <w:proofErr w:type="spellStart"/>
      <w:r w:rsidR="00E42729">
        <w:t>structure</w:t>
      </w:r>
      <w:proofErr w:type="spellEnd"/>
      <w:r w:rsidR="00E42729">
        <w:t xml:space="preserve"> opgegeven moeten worden en niet op het niveau van de definitie.</w:t>
      </w:r>
    </w:p>
    <w:p w:rsidR="00E64DF3" w:rsidRDefault="005821A4" w:rsidP="00CC1D7A">
      <w:pPr>
        <w:spacing w:line="240" w:lineRule="auto"/>
      </w:pPr>
      <w:r>
        <w:t>Voorbeeld:</w:t>
      </w: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40"/>
        <w:gridCol w:w="580"/>
        <w:gridCol w:w="300"/>
        <w:gridCol w:w="300"/>
        <w:gridCol w:w="3757"/>
      </w:tblGrid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 Interface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qualified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DocType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999a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varying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DocSoort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999a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varying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PrijsWijzigingen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likeds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PrijsWijzigingen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  <w:r w:rsidR="002878F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="002878FC">
              <w:rPr>
                <w:rFonts w:ascii="Calibri" w:eastAsia="Times New Roman" w:hAnsi="Calibri" w:cs="Calibri"/>
                <w:color w:val="000000"/>
                <w:lang w:eastAsia="nl-NL"/>
              </w:rPr>
              <w:t>inz</w:t>
            </w:r>
            <w:proofErr w:type="spellEnd"/>
            <w:r w:rsidR="002878FC">
              <w:rPr>
                <w:rFonts w:ascii="Calibri" w:eastAsia="Times New Roman" w:hAnsi="Calibri" w:cs="Calibri"/>
                <w:color w:val="000000"/>
                <w:lang w:eastAsia="nl-NL"/>
              </w:rPr>
              <w:t>(*</w:t>
            </w:r>
            <w:proofErr w:type="spellStart"/>
            <w:r w:rsidR="002878FC">
              <w:rPr>
                <w:rFonts w:ascii="Calibri" w:eastAsia="Times New Roman" w:hAnsi="Calibri" w:cs="Calibri"/>
                <w:color w:val="000000"/>
                <w:lang w:eastAsia="nl-NL"/>
              </w:rPr>
              <w:t>likeds</w:t>
            </w:r>
            <w:proofErr w:type="spellEnd"/>
            <w:r w:rsidR="002878FC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  <w:tr w:rsidR="007776C6" w:rsidRPr="007776C6" w:rsidTr="00170C36">
        <w:trPr>
          <w:trHeight w:val="288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*                        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PrijsWijzigingen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qualified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PrijzenHeader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likeds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PrijzenHeader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)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inz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(*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likeds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PrijsDetail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likeds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PrijsDetail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)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inz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(*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likeds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) dim(999)</w:t>
            </w:r>
          </w:p>
        </w:tc>
      </w:tr>
      <w:tr w:rsidR="007776C6" w:rsidRPr="007776C6" w:rsidTr="00170C36">
        <w:trPr>
          <w:trHeight w:val="288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*                        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PrijzenHeader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qualified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InkoopNummer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10s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inz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(0)</w:t>
            </w:r>
          </w:p>
        </w:tc>
      </w:tr>
      <w:tr w:rsidR="007776C6" w:rsidRPr="007776C6" w:rsidTr="00170C36">
        <w:trPr>
          <w:trHeight w:val="288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*                                                        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PrijsDetail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ds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qualified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RegelNummer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3s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inz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(0)</w:t>
            </w:r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ArtikelNummer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999a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varying</w:t>
            </w:r>
            <w:proofErr w:type="spellEnd"/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</w:t>
            </w: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InkoopPrijs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7s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inz</w:t>
            </w:r>
            <w:proofErr w:type="spellEnd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(0)</w:t>
            </w:r>
          </w:p>
        </w:tc>
      </w:tr>
      <w:tr w:rsidR="007776C6" w:rsidRPr="007776C6" w:rsidTr="00170C36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d  Prijstype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999a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6C6" w:rsidRPr="007776C6" w:rsidRDefault="007776C6" w:rsidP="0077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7776C6">
              <w:rPr>
                <w:rFonts w:ascii="Calibri" w:eastAsia="Times New Roman" w:hAnsi="Calibri" w:cs="Calibri"/>
                <w:color w:val="000000"/>
                <w:lang w:eastAsia="nl-NL"/>
              </w:rPr>
              <w:t>varying</w:t>
            </w:r>
            <w:proofErr w:type="spellEnd"/>
          </w:p>
        </w:tc>
      </w:tr>
    </w:tbl>
    <w:p w:rsidR="009926DC" w:rsidRDefault="00DA6D94" w:rsidP="00360979">
      <w:pPr>
        <w:spacing w:line="240" w:lineRule="auto"/>
      </w:pPr>
      <w:r>
        <w:t>Omdat alfanumerieke velden die te la</w:t>
      </w:r>
      <w:r w:rsidR="009926DC">
        <w:t xml:space="preserve">ng zijn geen </w:t>
      </w:r>
      <w:proofErr w:type="spellStart"/>
      <w:r w:rsidR="009926DC">
        <w:t>parser</w:t>
      </w:r>
      <w:proofErr w:type="spellEnd"/>
      <w:r w:rsidR="009926DC">
        <w:t>-fouten geven</w:t>
      </w:r>
      <w:r>
        <w:t xml:space="preserve">, worden deze met een te </w:t>
      </w:r>
      <w:r w:rsidR="00DD371C">
        <w:t>grote</w:t>
      </w:r>
      <w:r>
        <w:t xml:space="preserve"> lengte opgegeven, waarna we deze zelf moeten controleren</w:t>
      </w:r>
      <w:r w:rsidR="009926DC">
        <w:t xml:space="preserve"> op lengte</w:t>
      </w:r>
      <w:r>
        <w:t xml:space="preserve">. Numerieke velden worden wel door de </w:t>
      </w:r>
      <w:proofErr w:type="spellStart"/>
      <w:r>
        <w:t>parser</w:t>
      </w:r>
      <w:proofErr w:type="spellEnd"/>
      <w:r>
        <w:t xml:space="preserve"> gecontroleerd.</w:t>
      </w:r>
      <w:r w:rsidR="009926DC">
        <w:t xml:space="preserve"> Als een element meerdere keren kan voorkomen, moeten we een dimensie voor dat element opgeven.</w:t>
      </w:r>
      <w:r w:rsidR="00357A34">
        <w:t xml:space="preserve"> Als de variabele die we vullen een array is, wordt er in de PSDS op posities 372-379 het aantal ingelezen elementen gezet.</w:t>
      </w:r>
    </w:p>
    <w:p w:rsidR="00DA6D94" w:rsidRDefault="00DE39E6" w:rsidP="00DE39E6">
      <w:pPr>
        <w:spacing w:line="240" w:lineRule="auto"/>
      </w:pPr>
      <w:r>
        <w:t xml:space="preserve">Om de </w:t>
      </w:r>
      <w:proofErr w:type="spellStart"/>
      <w:r>
        <w:t>parser</w:t>
      </w:r>
      <w:proofErr w:type="spellEnd"/>
      <w:r>
        <w:t xml:space="preserve"> enigszins te sturen kun je gebruik maken van een aantal opties:</w:t>
      </w:r>
    </w:p>
    <w:p w:rsidR="00DE39E6" w:rsidRDefault="00DE39E6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De eerder genoemde </w:t>
      </w:r>
      <w:r w:rsidR="0080427C">
        <w:t>optie</w:t>
      </w:r>
      <w:r>
        <w:t xml:space="preserve"> </w:t>
      </w:r>
      <w:r w:rsidR="0067451D">
        <w:t>‘</w:t>
      </w:r>
      <w:r>
        <w:t>pad</w:t>
      </w:r>
      <w:r w:rsidR="0067451D">
        <w:t>’</w:t>
      </w:r>
      <w:r>
        <w:t xml:space="preserve"> wordt gebruikt om aan te geven </w:t>
      </w:r>
      <w:r w:rsidR="00330775">
        <w:t>welk element van de XML gebruikt moet worden</w:t>
      </w:r>
      <w:r w:rsidR="009926DC">
        <w:t xml:space="preserve">. De elementen van het pad worden gescheiden door een slash, bijvoorbeeld </w:t>
      </w:r>
      <w:proofErr w:type="spellStart"/>
      <w:r w:rsidR="009926DC">
        <w:t>path</w:t>
      </w:r>
      <w:proofErr w:type="spellEnd"/>
      <w:r w:rsidR="009926DC">
        <w:t>=Bestelling/</w:t>
      </w:r>
      <w:proofErr w:type="spellStart"/>
      <w:r w:rsidR="009926DC">
        <w:t>BestelDetail</w:t>
      </w:r>
      <w:proofErr w:type="spellEnd"/>
      <w:r w:rsidR="009926DC">
        <w:t>.</w:t>
      </w:r>
    </w:p>
    <w:p w:rsidR="009926DC" w:rsidRDefault="009926DC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Om aan te geven dat </w:t>
      </w:r>
      <w:r w:rsidR="00BA068F">
        <w:t xml:space="preserve">de parameter </w:t>
      </w:r>
      <w:proofErr w:type="spellStart"/>
      <w:r w:rsidR="00BA068F">
        <w:t>xmlDoc</w:t>
      </w:r>
      <w:proofErr w:type="spellEnd"/>
      <w:r w:rsidR="00BA068F">
        <w:t xml:space="preserve"> van de %XML-functie een be</w:t>
      </w:r>
      <w:r w:rsidR="0080427C">
        <w:t>standsnaam is, moet de optie</w:t>
      </w:r>
      <w:r w:rsidR="00BA068F">
        <w:t xml:space="preserve"> </w:t>
      </w:r>
      <w:proofErr w:type="spellStart"/>
      <w:r w:rsidR="00BA068F">
        <w:t>doc</w:t>
      </w:r>
      <w:proofErr w:type="spellEnd"/>
      <w:r w:rsidR="00BA068F">
        <w:t>=file worden opgegeven.</w:t>
      </w:r>
    </w:p>
    <w:p w:rsidR="00BA068F" w:rsidRDefault="0080427C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Als het </w:t>
      </w:r>
      <w:proofErr w:type="spellStart"/>
      <w:r>
        <w:t>ccsid</w:t>
      </w:r>
      <w:proofErr w:type="spellEnd"/>
      <w:r>
        <w:t xml:space="preserve"> van het invoerbestand anders is dan op de IBM i, moet je dit opgeven, bijvoorbeeld </w:t>
      </w:r>
      <w:proofErr w:type="spellStart"/>
      <w:r>
        <w:t>ccsid</w:t>
      </w:r>
      <w:proofErr w:type="spellEnd"/>
      <w:r>
        <w:t>=1232.</w:t>
      </w:r>
    </w:p>
    <w:p w:rsidR="0080427C" w:rsidRDefault="0080427C" w:rsidP="009926DC">
      <w:pPr>
        <w:pStyle w:val="Lijstalinea"/>
        <w:numPr>
          <w:ilvl w:val="0"/>
          <w:numId w:val="1"/>
        </w:numPr>
        <w:spacing w:line="240" w:lineRule="auto"/>
      </w:pPr>
      <w:r>
        <w:t>De optie case geeft aan of er onderscheid moet zijn tussen kleine en grote letters, bijvoorbeeld case=</w:t>
      </w:r>
      <w:proofErr w:type="spellStart"/>
      <w:r>
        <w:t>any</w:t>
      </w:r>
      <w:proofErr w:type="spellEnd"/>
      <w:r>
        <w:t xml:space="preserve"> (= geen onderscheid).</w:t>
      </w:r>
    </w:p>
    <w:p w:rsidR="0080427C" w:rsidRDefault="000B7DAA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De optie trim geeft aan of </w:t>
      </w:r>
      <w:r w:rsidR="00255D5B">
        <w:t>blanks, tabs en line-</w:t>
      </w:r>
      <w:proofErr w:type="spellStart"/>
      <w:r w:rsidR="00255D5B">
        <w:t>ends</w:t>
      </w:r>
      <w:proofErr w:type="spellEnd"/>
      <w:r w:rsidR="00255D5B">
        <w:t xml:space="preserve"> verwijderd moeten worden voordat de data door de </w:t>
      </w:r>
      <w:proofErr w:type="spellStart"/>
      <w:r w:rsidR="00255D5B">
        <w:t>parser</w:t>
      </w:r>
      <w:proofErr w:type="spellEnd"/>
      <w:r w:rsidR="00255D5B">
        <w:t xml:space="preserve"> aan de variabelen wordt aangeboden.</w:t>
      </w:r>
    </w:p>
    <w:p w:rsidR="00255D5B" w:rsidRDefault="00255D5B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De optie </w:t>
      </w:r>
      <w:proofErr w:type="spellStart"/>
      <w:r>
        <w:t>allowmissing</w:t>
      </w:r>
      <w:proofErr w:type="spellEnd"/>
      <w:r>
        <w:t xml:space="preserve"> geeft aan of bepaalde elementen die gedefinieerd zijn </w:t>
      </w:r>
      <w:r w:rsidR="005D2C65">
        <w:t xml:space="preserve">in de variabelen, </w:t>
      </w:r>
      <w:r>
        <w:t xml:space="preserve">in de XML mogen ontbreken, bijvoorbeeld </w:t>
      </w:r>
      <w:proofErr w:type="spellStart"/>
      <w:r>
        <w:t>allowmissing</w:t>
      </w:r>
      <w:proofErr w:type="spellEnd"/>
      <w:r>
        <w:t>=no.</w:t>
      </w:r>
    </w:p>
    <w:p w:rsidR="00255D5B" w:rsidRDefault="00255D5B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De optie </w:t>
      </w:r>
      <w:proofErr w:type="spellStart"/>
      <w:r>
        <w:t>allowextra</w:t>
      </w:r>
      <w:proofErr w:type="spellEnd"/>
      <w:r>
        <w:t xml:space="preserve"> geeft aan of bepaalde elementen die niet gedefinieerd </w:t>
      </w:r>
      <w:r w:rsidR="005D2C65">
        <w:t xml:space="preserve">zijn in de variabelen, </w:t>
      </w:r>
      <w:r>
        <w:t xml:space="preserve">in de XML mogen voorkomen, bijvoorbeeld </w:t>
      </w:r>
      <w:proofErr w:type="spellStart"/>
      <w:r>
        <w:t>allowextra</w:t>
      </w:r>
      <w:proofErr w:type="spellEnd"/>
      <w:r>
        <w:t>=yes.</w:t>
      </w:r>
    </w:p>
    <w:p w:rsidR="00A32BD8" w:rsidRDefault="00A32BD8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De opties </w:t>
      </w:r>
      <w:proofErr w:type="spellStart"/>
      <w:r>
        <w:t>allowextra</w:t>
      </w:r>
      <w:proofErr w:type="spellEnd"/>
      <w:r>
        <w:t xml:space="preserve"> en </w:t>
      </w:r>
      <w:proofErr w:type="spellStart"/>
      <w:r>
        <w:t>allowmissing</w:t>
      </w:r>
      <w:proofErr w:type="spellEnd"/>
      <w:r>
        <w:t xml:space="preserve"> gelden alleen voor </w:t>
      </w:r>
      <w:proofErr w:type="spellStart"/>
      <w:r>
        <w:t>subvelden</w:t>
      </w:r>
      <w:proofErr w:type="spellEnd"/>
      <w:r>
        <w:t xml:space="preserve"> van de data </w:t>
      </w:r>
      <w:proofErr w:type="spellStart"/>
      <w:r>
        <w:t>structure</w:t>
      </w:r>
      <w:proofErr w:type="spellEnd"/>
      <w:r>
        <w:t xml:space="preserve"> en niet voor de data </w:t>
      </w:r>
      <w:proofErr w:type="spellStart"/>
      <w:r>
        <w:t>structure</w:t>
      </w:r>
      <w:proofErr w:type="spellEnd"/>
      <w:r>
        <w:t xml:space="preserve"> zelf. Dit is zeer belan</w:t>
      </w:r>
      <w:r w:rsidR="001C13CA">
        <w:t>g</w:t>
      </w:r>
      <w:r>
        <w:t>rijk om te beseffen als je met arrays werkt.</w:t>
      </w:r>
      <w:r w:rsidR="00864F01">
        <w:t xml:space="preserve"> In dat geval hoeft niet de hele array gevuld te zijn.</w:t>
      </w:r>
    </w:p>
    <w:p w:rsidR="00255D5B" w:rsidRDefault="008338E1" w:rsidP="009926DC">
      <w:pPr>
        <w:pStyle w:val="Lijstalinea"/>
        <w:numPr>
          <w:ilvl w:val="0"/>
          <w:numId w:val="1"/>
        </w:numPr>
        <w:spacing w:line="240" w:lineRule="auto"/>
      </w:pPr>
      <w:r>
        <w:t xml:space="preserve">Wanneer een element attributen heeft, moeten deze ook in de data </w:t>
      </w:r>
      <w:proofErr w:type="spellStart"/>
      <w:r>
        <w:t>structure</w:t>
      </w:r>
      <w:proofErr w:type="spellEnd"/>
      <w:r>
        <w:t xml:space="preserve"> van het betreffende element opgenomen worden. Het laatste </w:t>
      </w:r>
      <w:proofErr w:type="spellStart"/>
      <w:r>
        <w:t>subveld</w:t>
      </w:r>
      <w:proofErr w:type="spellEnd"/>
      <w:r>
        <w:t xml:space="preserve"> van de data </w:t>
      </w:r>
      <w:proofErr w:type="spellStart"/>
      <w:r>
        <w:t>structure</w:t>
      </w:r>
      <w:proofErr w:type="spellEnd"/>
      <w:r>
        <w:t xml:space="preserve"> betreft dan de werkelijk</w:t>
      </w:r>
      <w:r w:rsidR="00272689">
        <w:t>e</w:t>
      </w:r>
      <w:r>
        <w:t xml:space="preserve"> waarde van het element. Dit moet dan als extra optie aangegeven worden als </w:t>
      </w:r>
      <w:proofErr w:type="spellStart"/>
      <w:r>
        <w:t>datasubf</w:t>
      </w:r>
      <w:proofErr w:type="spellEnd"/>
      <w:r>
        <w:t>=veldnaam.</w:t>
      </w:r>
    </w:p>
    <w:p w:rsidR="008338E1" w:rsidRDefault="004E2CF6" w:rsidP="002C5046">
      <w:pPr>
        <w:pStyle w:val="Lijstalinea"/>
        <w:numPr>
          <w:ilvl w:val="0"/>
          <w:numId w:val="1"/>
        </w:numPr>
        <w:spacing w:line="240" w:lineRule="auto"/>
      </w:pPr>
      <w:r>
        <w:t xml:space="preserve">Met de optie </w:t>
      </w:r>
      <w:proofErr w:type="spellStart"/>
      <w:r>
        <w:t>countprefix</w:t>
      </w:r>
      <w:proofErr w:type="spellEnd"/>
      <w:r>
        <w:t xml:space="preserve">=prefix kan een prefix worden opgegeven voor het veld binnen de data </w:t>
      </w:r>
      <w:proofErr w:type="spellStart"/>
      <w:r>
        <w:t>structure</w:t>
      </w:r>
      <w:proofErr w:type="spellEnd"/>
      <w:r>
        <w:t xml:space="preserve"> dat het aantal keren telt dat het veld werkelijk voorkomt binnen de dimensie die is opgegeven voor de data </w:t>
      </w:r>
      <w:proofErr w:type="spellStart"/>
      <w:r>
        <w:t>structure</w:t>
      </w:r>
      <w:proofErr w:type="spellEnd"/>
      <w:r>
        <w:t xml:space="preserve">. De veldnaam wordt dan bijvoorbeeld </w:t>
      </w:r>
      <w:proofErr w:type="spellStart"/>
      <w:r>
        <w:t>count_regelnummer</w:t>
      </w:r>
      <w:proofErr w:type="spellEnd"/>
      <w:r>
        <w:t>.</w:t>
      </w:r>
    </w:p>
    <w:p w:rsidR="002C5046" w:rsidRDefault="002C5046" w:rsidP="002C5046">
      <w:pPr>
        <w:pStyle w:val="Lijstalinea"/>
        <w:numPr>
          <w:ilvl w:val="0"/>
          <w:numId w:val="1"/>
        </w:numPr>
        <w:spacing w:line="240" w:lineRule="auto"/>
      </w:pPr>
      <w:r>
        <w:t xml:space="preserve">Als er in het </w:t>
      </w:r>
      <w:proofErr w:type="spellStart"/>
      <w:r>
        <w:t>XML-bestand</w:t>
      </w:r>
      <w:proofErr w:type="spellEnd"/>
      <w:r>
        <w:t xml:space="preserve"> </w:t>
      </w:r>
      <w:proofErr w:type="spellStart"/>
      <w:r>
        <w:t>namespaces</w:t>
      </w:r>
      <w:proofErr w:type="spellEnd"/>
      <w:r>
        <w:t xml:space="preserve"> voorkomen, kan de optie ns=optie worden gebruikt. Waarden zijn </w:t>
      </w:r>
      <w:proofErr w:type="spellStart"/>
      <w:r>
        <w:t>merge</w:t>
      </w:r>
      <w:proofErr w:type="spellEnd"/>
      <w:r>
        <w:t xml:space="preserve"> of </w:t>
      </w:r>
      <w:proofErr w:type="spellStart"/>
      <w:r>
        <w:t>remove</w:t>
      </w:r>
      <w:proofErr w:type="spellEnd"/>
      <w:r>
        <w:t xml:space="preserve">. </w:t>
      </w:r>
      <w:proofErr w:type="spellStart"/>
      <w:r>
        <w:t>Merge</w:t>
      </w:r>
      <w:proofErr w:type="spellEnd"/>
      <w:r>
        <w:t xml:space="preserve"> betekent dat de </w:t>
      </w:r>
      <w:proofErr w:type="spellStart"/>
      <w:r>
        <w:t>namespace</w:t>
      </w:r>
      <w:proofErr w:type="spellEnd"/>
      <w:r>
        <w:t xml:space="preserve"> gebruikt wordt in de veldnamen, de colon(:) van de </w:t>
      </w:r>
      <w:proofErr w:type="spellStart"/>
      <w:r>
        <w:t>namespace</w:t>
      </w:r>
      <w:proofErr w:type="spellEnd"/>
      <w:r>
        <w:t xml:space="preserve"> moet vervangen worden door een </w:t>
      </w:r>
      <w:proofErr w:type="spellStart"/>
      <w:r>
        <w:t>underscore</w:t>
      </w:r>
      <w:proofErr w:type="spellEnd"/>
      <w:r>
        <w:t xml:space="preserve">(_). </w:t>
      </w:r>
      <w:proofErr w:type="spellStart"/>
      <w:r>
        <w:t>Remove</w:t>
      </w:r>
      <w:proofErr w:type="spellEnd"/>
      <w:r>
        <w:t xml:space="preserve"> betekent dat de </w:t>
      </w:r>
      <w:proofErr w:type="spellStart"/>
      <w:r>
        <w:t>namespace</w:t>
      </w:r>
      <w:proofErr w:type="spellEnd"/>
      <w:r>
        <w:t xml:space="preserve"> verwijderd wordt in de veldnamen.</w:t>
      </w:r>
    </w:p>
    <w:p w:rsidR="008338E1" w:rsidRDefault="00936215" w:rsidP="008338E1">
      <w:pPr>
        <w:spacing w:line="240" w:lineRule="auto"/>
        <w:ind w:left="360"/>
      </w:pPr>
      <w:r>
        <w:t>De volgende fouten kunnen ontstaan tijdens het parsen:</w:t>
      </w:r>
    </w:p>
    <w:p w:rsidR="00936215" w:rsidRDefault="00936215" w:rsidP="00936215">
      <w:pPr>
        <w:autoSpaceDE w:val="0"/>
        <w:autoSpaceDN w:val="0"/>
        <w:adjustRightInd w:val="0"/>
        <w:spacing w:after="0" w:line="240" w:lineRule="auto"/>
        <w:ind w:firstLine="360"/>
        <w:rPr>
          <w:rFonts w:ascii="Palatino-Roman" w:hAnsi="Palatino-Roman" w:cs="Palatino-Roman"/>
          <w:sz w:val="20"/>
          <w:szCs w:val="20"/>
        </w:rPr>
      </w:pPr>
      <w:r>
        <w:rPr>
          <w:rFonts w:ascii="Palatino-Bold" w:hAnsi="Palatino-Bold" w:cs="Palatino-Bold"/>
          <w:b/>
          <w:bCs/>
          <w:sz w:val="20"/>
          <w:szCs w:val="20"/>
        </w:rPr>
        <w:t xml:space="preserve">00351 </w:t>
      </w:r>
      <w:r>
        <w:rPr>
          <w:rFonts w:ascii="Palatino-Roman" w:hAnsi="Palatino-Roman" w:cs="Palatino-Roman"/>
          <w:sz w:val="20"/>
          <w:szCs w:val="20"/>
        </w:rPr>
        <w:t xml:space="preserve">Error in XML </w:t>
      </w:r>
      <w:proofErr w:type="spellStart"/>
      <w:r>
        <w:rPr>
          <w:rFonts w:ascii="Palatino-Roman" w:hAnsi="Palatino-Roman" w:cs="Palatino-Roman"/>
          <w:sz w:val="20"/>
          <w:szCs w:val="20"/>
        </w:rPr>
        <w:t>parsing</w:t>
      </w:r>
      <w:proofErr w:type="spellEnd"/>
      <w:r w:rsidR="001533C8">
        <w:rPr>
          <w:rFonts w:ascii="Palatino-Roman" w:hAnsi="Palatino-Roman" w:cs="Palatino-Roman"/>
          <w:sz w:val="20"/>
          <w:szCs w:val="20"/>
        </w:rPr>
        <w:tab/>
      </w:r>
      <w:r w:rsidR="001533C8">
        <w:rPr>
          <w:rFonts w:ascii="Palatino-Roman" w:hAnsi="Palatino-Roman" w:cs="Palatino-Roman"/>
          <w:sz w:val="20"/>
          <w:szCs w:val="20"/>
        </w:rPr>
        <w:tab/>
      </w:r>
      <w:r w:rsidR="001533C8">
        <w:rPr>
          <w:rFonts w:ascii="Palatino-Roman" w:hAnsi="Palatino-Roman" w:cs="Palatino-Roman"/>
          <w:sz w:val="20"/>
          <w:szCs w:val="20"/>
        </w:rPr>
        <w:tab/>
      </w:r>
      <w:r w:rsidR="001533C8">
        <w:rPr>
          <w:rFonts w:ascii="Palatino-Roman" w:hAnsi="Palatino-Roman" w:cs="Palatino-Roman"/>
          <w:sz w:val="20"/>
          <w:szCs w:val="20"/>
        </w:rPr>
        <w:tab/>
        <w:t xml:space="preserve">Algemene </w:t>
      </w:r>
      <w:proofErr w:type="spellStart"/>
      <w:r w:rsidR="001533C8">
        <w:rPr>
          <w:rFonts w:ascii="Palatino-Roman" w:hAnsi="Palatino-Roman" w:cs="Palatino-Roman"/>
          <w:sz w:val="20"/>
          <w:szCs w:val="20"/>
        </w:rPr>
        <w:t>parser</w:t>
      </w:r>
      <w:proofErr w:type="spellEnd"/>
      <w:r w:rsidR="001533C8">
        <w:rPr>
          <w:rFonts w:ascii="Palatino-Roman" w:hAnsi="Palatino-Roman" w:cs="Palatino-Roman"/>
          <w:sz w:val="20"/>
          <w:szCs w:val="20"/>
        </w:rPr>
        <w:t xml:space="preserve"> fout</w:t>
      </w:r>
    </w:p>
    <w:p w:rsidR="00936215" w:rsidRDefault="00936215" w:rsidP="00936215">
      <w:pPr>
        <w:autoSpaceDE w:val="0"/>
        <w:autoSpaceDN w:val="0"/>
        <w:adjustRightInd w:val="0"/>
        <w:spacing w:after="0" w:line="240" w:lineRule="auto"/>
        <w:ind w:firstLine="360"/>
        <w:rPr>
          <w:rFonts w:ascii="Palatino-Roman" w:hAnsi="Palatino-Roman" w:cs="Palatino-Roman"/>
          <w:sz w:val="20"/>
          <w:szCs w:val="20"/>
        </w:rPr>
      </w:pPr>
      <w:r>
        <w:rPr>
          <w:rFonts w:ascii="Palatino-Bold" w:hAnsi="Palatino-Bold" w:cs="Palatino-Bold"/>
          <w:b/>
          <w:bCs/>
          <w:sz w:val="20"/>
          <w:szCs w:val="20"/>
        </w:rPr>
        <w:t xml:space="preserve">00352 </w:t>
      </w:r>
      <w:proofErr w:type="spellStart"/>
      <w:r>
        <w:rPr>
          <w:rFonts w:ascii="Palatino-Roman" w:hAnsi="Palatino-Roman" w:cs="Palatino-Roman"/>
          <w:sz w:val="20"/>
          <w:szCs w:val="20"/>
        </w:rPr>
        <w:t>Invalid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XML option</w:t>
      </w:r>
      <w:r w:rsidR="001533C8">
        <w:rPr>
          <w:rFonts w:ascii="Palatino-Roman" w:hAnsi="Palatino-Roman" w:cs="Palatino-Roman"/>
          <w:sz w:val="20"/>
          <w:szCs w:val="20"/>
        </w:rPr>
        <w:tab/>
      </w:r>
      <w:r w:rsidR="001533C8">
        <w:rPr>
          <w:rFonts w:ascii="Palatino-Roman" w:hAnsi="Palatino-Roman" w:cs="Palatino-Roman"/>
          <w:sz w:val="20"/>
          <w:szCs w:val="20"/>
        </w:rPr>
        <w:tab/>
      </w:r>
      <w:r w:rsidR="001533C8">
        <w:rPr>
          <w:rFonts w:ascii="Palatino-Roman" w:hAnsi="Palatino-Roman" w:cs="Palatino-Roman"/>
          <w:sz w:val="20"/>
          <w:szCs w:val="20"/>
        </w:rPr>
        <w:tab/>
      </w:r>
      <w:r w:rsidR="001533C8">
        <w:rPr>
          <w:rFonts w:ascii="Palatino-Roman" w:hAnsi="Palatino-Roman" w:cs="Palatino-Roman"/>
          <w:sz w:val="20"/>
          <w:szCs w:val="20"/>
        </w:rPr>
        <w:tab/>
        <w:t>Eén van de opties is niet geldig</w:t>
      </w:r>
    </w:p>
    <w:p w:rsidR="00936215" w:rsidRDefault="00936215" w:rsidP="00936215">
      <w:pPr>
        <w:autoSpaceDE w:val="0"/>
        <w:autoSpaceDN w:val="0"/>
        <w:adjustRightInd w:val="0"/>
        <w:spacing w:after="0" w:line="240" w:lineRule="auto"/>
        <w:ind w:firstLine="360"/>
        <w:rPr>
          <w:rFonts w:ascii="Palatino-Roman" w:hAnsi="Palatino-Roman" w:cs="Palatino-Roman"/>
          <w:sz w:val="20"/>
          <w:szCs w:val="20"/>
        </w:rPr>
      </w:pPr>
      <w:r>
        <w:rPr>
          <w:rFonts w:ascii="Palatino-Bold" w:hAnsi="Palatino-Bold" w:cs="Palatino-Bold"/>
          <w:b/>
          <w:bCs/>
          <w:sz w:val="20"/>
          <w:szCs w:val="20"/>
        </w:rPr>
        <w:t xml:space="preserve">00353 </w:t>
      </w:r>
      <w:r>
        <w:rPr>
          <w:rFonts w:ascii="Palatino-Roman" w:hAnsi="Palatino-Roman" w:cs="Palatino-Roman"/>
          <w:sz w:val="20"/>
          <w:szCs w:val="20"/>
        </w:rPr>
        <w:t xml:space="preserve">XML document does </w:t>
      </w:r>
      <w:proofErr w:type="spellStart"/>
      <w:r>
        <w:rPr>
          <w:rFonts w:ascii="Palatino-Roman" w:hAnsi="Palatino-Roman" w:cs="Palatino-Roman"/>
          <w:sz w:val="20"/>
          <w:szCs w:val="20"/>
        </w:rPr>
        <w:t>not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match RPG </w:t>
      </w:r>
      <w:proofErr w:type="spellStart"/>
      <w:r>
        <w:rPr>
          <w:rFonts w:ascii="Palatino-Roman" w:hAnsi="Palatino-Roman" w:cs="Palatino-Roman"/>
          <w:sz w:val="20"/>
          <w:szCs w:val="20"/>
        </w:rPr>
        <w:t>variable</w:t>
      </w:r>
      <w:proofErr w:type="spellEnd"/>
      <w:r w:rsidR="001533C8">
        <w:rPr>
          <w:rFonts w:ascii="Palatino-Roman" w:hAnsi="Palatino-Roman" w:cs="Palatino-Roman"/>
          <w:sz w:val="20"/>
          <w:szCs w:val="20"/>
        </w:rPr>
        <w:tab/>
        <w:t>Er is iets mis met de gebruikte variabelen</w:t>
      </w:r>
    </w:p>
    <w:p w:rsidR="00936215" w:rsidRDefault="00936215" w:rsidP="00AB315A">
      <w:pPr>
        <w:spacing w:line="240" w:lineRule="auto"/>
        <w:ind w:left="4956" w:hanging="4596"/>
        <w:rPr>
          <w:rFonts w:ascii="Palatino-Roman" w:hAnsi="Palatino-Roman" w:cs="Palatino-Roman"/>
          <w:sz w:val="20"/>
          <w:szCs w:val="20"/>
        </w:rPr>
      </w:pPr>
      <w:r w:rsidRPr="00975F7E">
        <w:rPr>
          <w:rFonts w:ascii="Palatino-Bold" w:hAnsi="Palatino-Bold" w:cs="Palatino-Bold"/>
          <w:b/>
          <w:bCs/>
          <w:sz w:val="20"/>
          <w:szCs w:val="20"/>
        </w:rPr>
        <w:t xml:space="preserve">00354 </w:t>
      </w:r>
      <w:r w:rsidRPr="00975F7E">
        <w:rPr>
          <w:rFonts w:ascii="Palatino-Roman" w:hAnsi="Palatino-Roman" w:cs="Palatino-Roman"/>
          <w:sz w:val="20"/>
          <w:szCs w:val="20"/>
        </w:rPr>
        <w:t xml:space="preserve">Error preparing </w:t>
      </w:r>
      <w:proofErr w:type="spellStart"/>
      <w:r w:rsidRPr="00975F7E">
        <w:rPr>
          <w:rFonts w:ascii="Palatino-Roman" w:hAnsi="Palatino-Roman" w:cs="Palatino-Roman"/>
          <w:sz w:val="20"/>
          <w:szCs w:val="20"/>
        </w:rPr>
        <w:t>for</w:t>
      </w:r>
      <w:proofErr w:type="spellEnd"/>
      <w:r w:rsidRPr="00975F7E">
        <w:rPr>
          <w:rFonts w:ascii="Palatino-Roman" w:hAnsi="Palatino-Roman" w:cs="Palatino-Roman"/>
          <w:sz w:val="20"/>
          <w:szCs w:val="20"/>
        </w:rPr>
        <w:t xml:space="preserve"> XML </w:t>
      </w:r>
      <w:proofErr w:type="spellStart"/>
      <w:r w:rsidRPr="00975F7E">
        <w:rPr>
          <w:rFonts w:ascii="Palatino-Roman" w:hAnsi="Palatino-Roman" w:cs="Palatino-Roman"/>
          <w:sz w:val="20"/>
          <w:szCs w:val="20"/>
        </w:rPr>
        <w:t>parsing</w:t>
      </w:r>
      <w:proofErr w:type="spellEnd"/>
      <w:r w:rsidR="001533C8" w:rsidRPr="00975F7E">
        <w:rPr>
          <w:rFonts w:ascii="Palatino-Roman" w:hAnsi="Palatino-Roman" w:cs="Palatino-Roman"/>
          <w:sz w:val="20"/>
          <w:szCs w:val="20"/>
        </w:rPr>
        <w:tab/>
      </w:r>
      <w:r w:rsidR="00975F7E" w:rsidRPr="00975F7E">
        <w:rPr>
          <w:rFonts w:ascii="Palatino-Roman" w:hAnsi="Palatino-Roman" w:cs="Palatino-Roman"/>
          <w:sz w:val="20"/>
          <w:szCs w:val="20"/>
        </w:rPr>
        <w:t>Fout bij de voorbereiding, bijvoorbeeld als</w:t>
      </w:r>
      <w:r w:rsidR="0082553A">
        <w:rPr>
          <w:rFonts w:ascii="Palatino-Roman" w:hAnsi="Palatino-Roman" w:cs="Palatino-Roman"/>
          <w:sz w:val="20"/>
          <w:szCs w:val="20"/>
        </w:rPr>
        <w:t xml:space="preserve"> </w:t>
      </w:r>
      <w:r w:rsidR="00975F7E" w:rsidRPr="00975F7E">
        <w:rPr>
          <w:rFonts w:ascii="Palatino-Roman" w:hAnsi="Palatino-Roman" w:cs="Palatino-Roman"/>
          <w:sz w:val="20"/>
          <w:szCs w:val="20"/>
        </w:rPr>
        <w:t>een bestand niet bestaat.</w:t>
      </w:r>
    </w:p>
    <w:p w:rsidR="008C0B3D" w:rsidRDefault="008C0B3D" w:rsidP="008C0B3D">
      <w:pPr>
        <w:spacing w:line="240" w:lineRule="auto"/>
        <w:ind w:left="4956" w:hanging="4596"/>
        <w:rPr>
          <w:rFonts w:ascii="Palatino-Bold" w:hAnsi="Palatino-Bold" w:cs="Palatino-Bold"/>
          <w:bCs/>
          <w:sz w:val="20"/>
          <w:szCs w:val="20"/>
        </w:rPr>
      </w:pPr>
      <w:r>
        <w:rPr>
          <w:rFonts w:ascii="Palatino-Bold" w:hAnsi="Palatino-Bold" w:cs="Palatino-Bold"/>
          <w:bCs/>
          <w:sz w:val="20"/>
          <w:szCs w:val="20"/>
        </w:rPr>
        <w:t>Voor deze fouten worden de volgende waarden in de PSDS gevuld:</w:t>
      </w:r>
    </w:p>
    <w:p w:rsidR="008C0B3D" w:rsidRDefault="008C0B3D" w:rsidP="008C0B3D">
      <w:pPr>
        <w:spacing w:line="240" w:lineRule="auto"/>
        <w:ind w:left="426" w:hanging="1419"/>
        <w:rPr>
          <w:rFonts w:ascii="Palatino-Bold" w:hAnsi="Palatino-Bold" w:cs="Palatino-Bold"/>
          <w:bCs/>
          <w:sz w:val="20"/>
          <w:szCs w:val="20"/>
        </w:rPr>
      </w:pPr>
      <w:r>
        <w:rPr>
          <w:rFonts w:ascii="Palatino-Bold" w:hAnsi="Palatino-Bold" w:cs="Palatino-Bold"/>
          <w:bCs/>
          <w:sz w:val="20"/>
          <w:szCs w:val="20"/>
        </w:rPr>
        <w:t xml:space="preserve"> </w:t>
      </w:r>
      <w:r>
        <w:rPr>
          <w:rFonts w:ascii="Palatino-Bold" w:hAnsi="Palatino-Bold" w:cs="Palatino-Bold"/>
          <w:bCs/>
          <w:sz w:val="20"/>
          <w:szCs w:val="20"/>
        </w:rPr>
        <w:tab/>
        <w:t>Posities 43-46</w:t>
      </w:r>
      <w:r>
        <w:rPr>
          <w:rFonts w:ascii="Palatino-Bold" w:hAnsi="Palatino-Bold" w:cs="Palatino-Bold"/>
          <w:bCs/>
          <w:sz w:val="20"/>
          <w:szCs w:val="20"/>
        </w:rPr>
        <w:tab/>
      </w:r>
      <w:proofErr w:type="spellStart"/>
      <w:r>
        <w:rPr>
          <w:rFonts w:ascii="Palatino-Bold" w:hAnsi="Palatino-Bold" w:cs="Palatino-Bold"/>
          <w:bCs/>
          <w:sz w:val="20"/>
          <w:szCs w:val="20"/>
        </w:rPr>
        <w:t>parser</w:t>
      </w:r>
      <w:proofErr w:type="spellEnd"/>
      <w:r>
        <w:rPr>
          <w:rFonts w:ascii="Palatino-Bold" w:hAnsi="Palatino-Bold" w:cs="Palatino-Bold"/>
          <w:bCs/>
          <w:sz w:val="20"/>
          <w:szCs w:val="20"/>
        </w:rPr>
        <w:t xml:space="preserve"> error nummer</w:t>
      </w:r>
    </w:p>
    <w:p w:rsidR="008C0B3D" w:rsidRDefault="008C0B3D" w:rsidP="008C0B3D">
      <w:pPr>
        <w:spacing w:line="240" w:lineRule="auto"/>
        <w:ind w:left="426" w:hanging="1419"/>
        <w:rPr>
          <w:rFonts w:ascii="Palatino-Bold" w:hAnsi="Palatino-Bold" w:cs="Palatino-Bold"/>
          <w:bCs/>
          <w:sz w:val="20"/>
          <w:szCs w:val="20"/>
        </w:rPr>
      </w:pPr>
      <w:r>
        <w:rPr>
          <w:rFonts w:ascii="Palatino-Bold" w:hAnsi="Palatino-Bold" w:cs="Palatino-Bold"/>
          <w:bCs/>
          <w:sz w:val="20"/>
          <w:szCs w:val="20"/>
        </w:rPr>
        <w:tab/>
        <w:t>Posities 91-170</w:t>
      </w:r>
      <w:r>
        <w:rPr>
          <w:rFonts w:ascii="Palatino-Bold" w:hAnsi="Palatino-Bold" w:cs="Palatino-Bold"/>
          <w:bCs/>
          <w:sz w:val="20"/>
          <w:szCs w:val="20"/>
        </w:rPr>
        <w:tab/>
      </w:r>
      <w:proofErr w:type="spellStart"/>
      <w:r>
        <w:rPr>
          <w:rFonts w:ascii="Palatino-Bold" w:hAnsi="Palatino-Bold" w:cs="Palatino-Bold"/>
          <w:bCs/>
          <w:sz w:val="20"/>
          <w:szCs w:val="20"/>
        </w:rPr>
        <w:t>parser</w:t>
      </w:r>
      <w:proofErr w:type="spellEnd"/>
      <w:r>
        <w:rPr>
          <w:rFonts w:ascii="Palatino-Bold" w:hAnsi="Palatino-Bold" w:cs="Palatino-Bold"/>
          <w:bCs/>
          <w:sz w:val="20"/>
          <w:szCs w:val="20"/>
        </w:rPr>
        <w:t xml:space="preserve"> error tekst</w:t>
      </w:r>
    </w:p>
    <w:p w:rsidR="008C0B3D" w:rsidRPr="008C0B3D" w:rsidRDefault="008C0B3D" w:rsidP="008C0B3D">
      <w:pPr>
        <w:spacing w:line="240" w:lineRule="auto"/>
        <w:ind w:left="426" w:hanging="1419"/>
        <w:rPr>
          <w:rFonts w:ascii="Palatino-Bold" w:hAnsi="Palatino-Bold" w:cs="Palatino-Bold"/>
          <w:bCs/>
          <w:sz w:val="20"/>
          <w:szCs w:val="20"/>
        </w:rPr>
      </w:pPr>
      <w:r>
        <w:rPr>
          <w:rFonts w:ascii="Palatino-Bold" w:hAnsi="Palatino-Bold" w:cs="Palatino-Bold"/>
          <w:bCs/>
          <w:sz w:val="20"/>
          <w:szCs w:val="20"/>
        </w:rPr>
        <w:tab/>
        <w:t>Posities 368-371</w:t>
      </w:r>
      <w:r>
        <w:rPr>
          <w:rFonts w:ascii="Palatino-Bold" w:hAnsi="Palatino-Bold" w:cs="Palatino-Bold"/>
          <w:bCs/>
          <w:sz w:val="20"/>
          <w:szCs w:val="20"/>
        </w:rPr>
        <w:tab/>
      </w:r>
      <w:proofErr w:type="spellStart"/>
      <w:r>
        <w:rPr>
          <w:rFonts w:ascii="Palatino-Bold" w:hAnsi="Palatino-Bold" w:cs="Palatino-Bold"/>
          <w:bCs/>
          <w:sz w:val="20"/>
          <w:szCs w:val="20"/>
        </w:rPr>
        <w:t>parser</w:t>
      </w:r>
      <w:proofErr w:type="spellEnd"/>
      <w:r>
        <w:rPr>
          <w:rFonts w:ascii="Palatino-Bold" w:hAnsi="Palatino-Bold" w:cs="Palatino-Bold"/>
          <w:bCs/>
          <w:sz w:val="20"/>
          <w:szCs w:val="20"/>
        </w:rPr>
        <w:t xml:space="preserve"> return code</w:t>
      </w:r>
    </w:p>
    <w:p w:rsidR="00AB315A" w:rsidRDefault="002150AF" w:rsidP="00AB315A">
      <w:pPr>
        <w:spacing w:line="240" w:lineRule="auto"/>
        <w:ind w:left="4956" w:hanging="4596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Zie voor </w:t>
      </w:r>
      <w:proofErr w:type="spellStart"/>
      <w:r w:rsidR="0049401E">
        <w:rPr>
          <w:rFonts w:ascii="Palatino-Roman" w:hAnsi="Palatino-Roman" w:cs="Palatino-Roman"/>
          <w:sz w:val="20"/>
          <w:szCs w:val="20"/>
        </w:rPr>
        <w:t>parser</w:t>
      </w:r>
      <w:proofErr w:type="spellEnd"/>
      <w:r w:rsidR="0049401E">
        <w:rPr>
          <w:rFonts w:ascii="Palatino-Roman" w:hAnsi="Palatino-Roman" w:cs="Palatino-Roman"/>
          <w:sz w:val="20"/>
          <w:szCs w:val="20"/>
        </w:rPr>
        <w:t xml:space="preserve"> </w:t>
      </w:r>
      <w:proofErr w:type="spellStart"/>
      <w:r w:rsidR="0049401E">
        <w:rPr>
          <w:rFonts w:ascii="Palatino-Roman" w:hAnsi="Palatino-Roman" w:cs="Palatino-Roman"/>
          <w:sz w:val="20"/>
          <w:szCs w:val="20"/>
        </w:rPr>
        <w:t>errors</w:t>
      </w:r>
      <w:proofErr w:type="spellEnd"/>
      <w:r w:rsidR="0049401E">
        <w:rPr>
          <w:rFonts w:ascii="Palatino-Roman" w:hAnsi="Palatino-Roman" w:cs="Palatino-Roman"/>
          <w:sz w:val="20"/>
          <w:szCs w:val="20"/>
        </w:rPr>
        <w:t xml:space="preserve"> en </w:t>
      </w:r>
      <w:proofErr w:type="spellStart"/>
      <w:r w:rsidR="0049401E">
        <w:rPr>
          <w:rFonts w:ascii="Palatino-Roman" w:hAnsi="Palatino-Roman" w:cs="Palatino-Roman"/>
          <w:sz w:val="20"/>
          <w:szCs w:val="20"/>
        </w:rPr>
        <w:t>reason</w:t>
      </w:r>
      <w:proofErr w:type="spellEnd"/>
      <w:r w:rsidR="00D45B64">
        <w:rPr>
          <w:rFonts w:ascii="Palatino-Roman" w:hAnsi="Palatino-Roman" w:cs="Palatino-Roman"/>
          <w:sz w:val="20"/>
          <w:szCs w:val="20"/>
        </w:rPr>
        <w:t xml:space="preserve"> codes in bijlage.</w:t>
      </w:r>
    </w:p>
    <w:p w:rsidR="002D1F92" w:rsidRPr="002D1F92" w:rsidRDefault="002D1F92" w:rsidP="002D1F92">
      <w:pPr>
        <w:spacing w:line="240" w:lineRule="auto"/>
        <w:ind w:left="4956" w:hanging="4596"/>
        <w:rPr>
          <w:rFonts w:ascii="Palatino-Roman" w:hAnsi="Palatino-Roman" w:cs="Palatino-Roman"/>
          <w:sz w:val="20"/>
          <w:szCs w:val="20"/>
        </w:rPr>
      </w:pPr>
    </w:p>
    <w:p w:rsidR="00DA7D90" w:rsidRDefault="00DA7D90" w:rsidP="004F3C74">
      <w:pPr>
        <w:spacing w:line="240" w:lineRule="auto"/>
        <w:rPr>
          <w:rFonts w:ascii="Palatino-Roman" w:hAnsi="Palatino-Roman" w:cs="Palatino-Roman"/>
          <w:sz w:val="20"/>
          <w:szCs w:val="20"/>
        </w:rPr>
      </w:pPr>
    </w:p>
    <w:p w:rsidR="00AB315A" w:rsidRDefault="00AB315A" w:rsidP="004F3C74">
      <w:pPr>
        <w:spacing w:line="240" w:lineRule="auto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De tekens in de volgende tabel mogen niet in de waarden van de elementen voorkomen. Zij moeten vervangen worden door de XML escape code.</w:t>
      </w:r>
      <w:r w:rsidR="00DD371C">
        <w:rPr>
          <w:rFonts w:ascii="Palatino-Roman" w:hAnsi="Palatino-Roman" w:cs="Palatino-Roman"/>
          <w:sz w:val="20"/>
          <w:szCs w:val="20"/>
        </w:rPr>
        <w:t xml:space="preserve"> Bij inlezen worden deze escape codes automatisch door de </w:t>
      </w:r>
      <w:proofErr w:type="spellStart"/>
      <w:r w:rsidR="00DD371C">
        <w:rPr>
          <w:rFonts w:ascii="Palatino-Roman" w:hAnsi="Palatino-Roman" w:cs="Palatino-Roman"/>
          <w:sz w:val="20"/>
          <w:szCs w:val="20"/>
        </w:rPr>
        <w:t>parser</w:t>
      </w:r>
      <w:proofErr w:type="spellEnd"/>
      <w:r w:rsidR="00DD371C">
        <w:rPr>
          <w:rFonts w:ascii="Palatino-Roman" w:hAnsi="Palatino-Roman" w:cs="Palatino-Roman"/>
          <w:sz w:val="20"/>
          <w:szCs w:val="20"/>
        </w:rPr>
        <w:t xml:space="preserve"> omgezet in het bijbehorende teken.</w:t>
      </w:r>
    </w:p>
    <w:tbl>
      <w:tblPr>
        <w:tblW w:w="2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649"/>
      </w:tblGrid>
      <w:tr w:rsidR="00AB315A" w:rsidRPr="00AB315A" w:rsidTr="004F3C74">
        <w:trPr>
          <w:trHeight w:val="30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Teken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XML</w:t>
            </w:r>
          </w:p>
        </w:tc>
      </w:tr>
      <w:tr w:rsidR="00AB315A" w:rsidRPr="00AB315A" w:rsidTr="004F3C74">
        <w:trPr>
          <w:trHeight w:val="307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escape code</w:t>
            </w:r>
          </w:p>
        </w:tc>
      </w:tr>
      <w:tr w:rsidR="00AB315A" w:rsidRPr="00AB315A" w:rsidTr="004F3C74">
        <w:trPr>
          <w:trHeight w:val="27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</w:t>
            </w:r>
            <w:proofErr w:type="spellStart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amp</w:t>
            </w:r>
            <w:proofErr w:type="spellEnd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;</w:t>
            </w:r>
          </w:p>
        </w:tc>
      </w:tr>
      <w:tr w:rsidR="00AB315A" w:rsidRPr="00AB315A" w:rsidTr="004F3C74">
        <w:trPr>
          <w:trHeight w:val="26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"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</w:t>
            </w:r>
            <w:proofErr w:type="spellStart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quot</w:t>
            </w:r>
            <w:proofErr w:type="spellEnd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;</w:t>
            </w:r>
          </w:p>
        </w:tc>
      </w:tr>
      <w:tr w:rsidR="00AB315A" w:rsidRPr="00AB315A" w:rsidTr="004F3C74">
        <w:trPr>
          <w:trHeight w:val="26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'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</w:t>
            </w:r>
            <w:proofErr w:type="spellStart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apos</w:t>
            </w:r>
            <w:proofErr w:type="spellEnd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;</w:t>
            </w:r>
          </w:p>
        </w:tc>
      </w:tr>
      <w:tr w:rsidR="00AB315A" w:rsidRPr="00AB315A" w:rsidTr="004F3C74">
        <w:trPr>
          <w:trHeight w:val="26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&lt;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</w:t>
            </w:r>
            <w:proofErr w:type="spellStart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lt</w:t>
            </w:r>
            <w:proofErr w:type="spellEnd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;</w:t>
            </w:r>
          </w:p>
        </w:tc>
      </w:tr>
      <w:tr w:rsidR="00AB315A" w:rsidRPr="00AB315A" w:rsidTr="004F3C74">
        <w:trPr>
          <w:trHeight w:val="266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&gt;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15A" w:rsidRPr="00AB315A" w:rsidRDefault="00AB315A" w:rsidP="00AB3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&amp;</w:t>
            </w:r>
            <w:proofErr w:type="spellStart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gt</w:t>
            </w:r>
            <w:proofErr w:type="spellEnd"/>
            <w:r w:rsidRPr="00AB3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;</w:t>
            </w:r>
          </w:p>
        </w:tc>
      </w:tr>
    </w:tbl>
    <w:p w:rsidR="00AB315A" w:rsidRDefault="00AB315A" w:rsidP="00AB315A">
      <w:pPr>
        <w:spacing w:line="240" w:lineRule="auto"/>
        <w:ind w:left="4956" w:hanging="4956"/>
        <w:rPr>
          <w:rFonts w:ascii="Palatino-Roman" w:hAnsi="Palatino-Roman" w:cs="Palatino-Roman"/>
          <w:sz w:val="20"/>
          <w:szCs w:val="20"/>
        </w:rPr>
      </w:pPr>
    </w:p>
    <w:p w:rsidR="007776C6" w:rsidRDefault="007776C6" w:rsidP="00AB315A">
      <w:pPr>
        <w:spacing w:line="240" w:lineRule="auto"/>
        <w:ind w:left="4956" w:hanging="4956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Opmerkingen:</w:t>
      </w:r>
    </w:p>
    <w:p w:rsidR="007776C6" w:rsidRDefault="00FE7F10" w:rsidP="007776C6">
      <w:pPr>
        <w:pStyle w:val="Lijstalinea"/>
        <w:numPr>
          <w:ilvl w:val="0"/>
          <w:numId w:val="1"/>
        </w:numPr>
        <w:spacing w:line="240" w:lineRule="auto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In een </w:t>
      </w:r>
      <w:proofErr w:type="spellStart"/>
      <w:r>
        <w:rPr>
          <w:rFonts w:ascii="Palatino-Roman" w:hAnsi="Palatino-Roman" w:cs="Palatino-Roman"/>
          <w:sz w:val="20"/>
          <w:szCs w:val="20"/>
        </w:rPr>
        <w:t>XML-bestand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mag maar één root voorkomen, het hoogste level. Helaas geeft de </w:t>
      </w:r>
      <w:proofErr w:type="spellStart"/>
      <w:r>
        <w:rPr>
          <w:rFonts w:ascii="Palatino-Roman" w:hAnsi="Palatino-Roman" w:cs="Palatino-Roman"/>
          <w:sz w:val="20"/>
          <w:szCs w:val="20"/>
        </w:rPr>
        <w:t>parser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van de IBM i hier geen fout op als er meerdere zijn. De </w:t>
      </w:r>
      <w:proofErr w:type="spellStart"/>
      <w:r>
        <w:rPr>
          <w:rFonts w:ascii="Palatino-Roman" w:hAnsi="Palatino-Roman" w:cs="Palatino-Roman"/>
          <w:sz w:val="20"/>
          <w:szCs w:val="20"/>
        </w:rPr>
        <w:t>parser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kent eenvoudigweg de opvolgende paden niet.</w:t>
      </w:r>
    </w:p>
    <w:p w:rsidR="00E42729" w:rsidRDefault="00FE7F10" w:rsidP="007776C6">
      <w:pPr>
        <w:pStyle w:val="Lijstalinea"/>
        <w:numPr>
          <w:ilvl w:val="0"/>
          <w:numId w:val="1"/>
        </w:numPr>
        <w:spacing w:line="240" w:lineRule="auto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De </w:t>
      </w:r>
      <w:proofErr w:type="spellStart"/>
      <w:r>
        <w:rPr>
          <w:rFonts w:ascii="Palatino-Roman" w:hAnsi="Palatino-Roman" w:cs="Palatino-Roman"/>
          <w:sz w:val="20"/>
          <w:szCs w:val="20"/>
        </w:rPr>
        <w:t>parser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kent geen controle tegenover een zogenoemd definitiebestand, zoals een DTD of XSD. Hiermee zijn controles mogelijk als data type, lengte en inhoud. Deze zullen we dus zelf moeten verzorgen.</w:t>
      </w:r>
    </w:p>
    <w:p w:rsidR="00E42729" w:rsidRDefault="00E42729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br w:type="page"/>
      </w:r>
    </w:p>
    <w:p w:rsidR="00E42729" w:rsidRDefault="00E42729" w:rsidP="00E42729">
      <w:pPr>
        <w:rPr>
          <w:sz w:val="36"/>
          <w:szCs w:val="36"/>
        </w:rPr>
      </w:pPr>
      <w:r w:rsidRPr="00E42729">
        <w:rPr>
          <w:sz w:val="36"/>
          <w:szCs w:val="36"/>
        </w:rPr>
        <w:lastRenderedPageBreak/>
        <w:t>XML</w:t>
      </w:r>
      <w:r>
        <w:rPr>
          <w:sz w:val="36"/>
          <w:szCs w:val="36"/>
        </w:rPr>
        <w:t>-SAX</w:t>
      </w:r>
    </w:p>
    <w:p w:rsidR="00E42729" w:rsidRPr="00E42729" w:rsidRDefault="009E14E1" w:rsidP="00E42729">
      <w:pPr>
        <w:rPr>
          <w:sz w:val="36"/>
          <w:szCs w:val="36"/>
        </w:rPr>
      </w:pPr>
      <w:r>
        <w:t xml:space="preserve">Als de noodzaak bestaat om de verwerking wat flexibeler te laten verlopen, moet je het XML-SAX commando gebruiken. Dit kan bijvoorbeeld noodzakelijk zijn als je van tevoren niet weet wat de inhoud van de XML zal zijn. De afhandeling van de </w:t>
      </w:r>
      <w:proofErr w:type="spellStart"/>
      <w:r>
        <w:t>parsing</w:t>
      </w:r>
      <w:proofErr w:type="spellEnd"/>
      <w:r>
        <w:t xml:space="preserve"> ligt nu geheel bij de programmeur</w:t>
      </w:r>
      <w:r w:rsidR="00B6454D">
        <w:t xml:space="preserve">. Deze methode is ook handig als je moet ingrijpen in het </w:t>
      </w:r>
      <w:proofErr w:type="spellStart"/>
      <w:r w:rsidR="00B6454D">
        <w:t>parsing</w:t>
      </w:r>
      <w:proofErr w:type="spellEnd"/>
      <w:r w:rsidR="00B6454D">
        <w:t xml:space="preserve"> proces.</w:t>
      </w:r>
    </w:p>
    <w:p w:rsidR="00057C47" w:rsidRDefault="00057C47">
      <w:pPr>
        <w:rPr>
          <w:rFonts w:ascii="Palatino-Roman" w:hAnsi="Palatino-Roman" w:cs="Palatino-Roman"/>
          <w:sz w:val="20"/>
          <w:szCs w:val="20"/>
        </w:rPr>
      </w:pPr>
      <w:r w:rsidRPr="00057C47">
        <w:rPr>
          <w:rFonts w:ascii="Palatino-Roman" w:hAnsi="Palatino-Roman" w:cs="Palatino-Roman"/>
          <w:noProof/>
          <w:sz w:val="20"/>
          <w:szCs w:val="20"/>
          <w:lang w:eastAsia="nl-NL"/>
        </w:rPr>
        <w:drawing>
          <wp:inline distT="0" distB="0" distL="0" distR="0" wp14:anchorId="430E08D3" wp14:editId="42D9EE7C">
            <wp:extent cx="6027823" cy="13811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8846" cy="139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C47">
        <w:rPr>
          <w:rFonts w:ascii="Palatino-Roman" w:hAnsi="Palatino-Roman" w:cs="Palatino-Roman"/>
          <w:sz w:val="20"/>
          <w:szCs w:val="20"/>
        </w:rPr>
        <w:t xml:space="preserve"> </w:t>
      </w:r>
    </w:p>
    <w:p w:rsidR="00B6454D" w:rsidRDefault="00B6454D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Het XML-SAX commando maakt gebruik van een zogenoemde </w:t>
      </w:r>
      <w:proofErr w:type="spellStart"/>
      <w:r>
        <w:rPr>
          <w:rFonts w:ascii="Palatino-Roman" w:hAnsi="Palatino-Roman" w:cs="Palatino-Roman"/>
          <w:sz w:val="20"/>
          <w:szCs w:val="20"/>
        </w:rPr>
        <w:t>handler</w:t>
      </w:r>
      <w:proofErr w:type="spellEnd"/>
      <w:r>
        <w:rPr>
          <w:rFonts w:ascii="Palatino-Roman" w:hAnsi="Palatino-Roman" w:cs="Palatino-Roman"/>
          <w:sz w:val="20"/>
          <w:szCs w:val="20"/>
        </w:rPr>
        <w:t>. Dit is een van tevoren gedefinieerd prototype met de bijbehorend</w:t>
      </w:r>
      <w:r w:rsidR="00E8018B">
        <w:rPr>
          <w:rFonts w:ascii="Palatino-Roman" w:hAnsi="Palatino-Roman" w:cs="Palatino-Roman"/>
          <w:sz w:val="20"/>
          <w:szCs w:val="20"/>
        </w:rPr>
        <w:t>e</w:t>
      </w:r>
      <w:r>
        <w:rPr>
          <w:rFonts w:ascii="Palatino-Roman" w:hAnsi="Palatino-Roman" w:cs="Palatino-Roman"/>
          <w:sz w:val="20"/>
          <w:szCs w:val="20"/>
        </w:rPr>
        <w:t xml:space="preserve"> parameters. </w:t>
      </w:r>
      <w:r w:rsidR="00E8018B">
        <w:rPr>
          <w:rFonts w:ascii="Palatino-Roman" w:hAnsi="Palatino-Roman" w:cs="Palatino-Roman"/>
          <w:sz w:val="20"/>
          <w:szCs w:val="20"/>
        </w:rPr>
        <w:t xml:space="preserve">Elke keer dat er een event (gebeurtenis) optreedt, zal deze opgeroepen worden. </w:t>
      </w:r>
      <w:r>
        <w:rPr>
          <w:rFonts w:ascii="Palatino-Roman" w:hAnsi="Palatino-Roman" w:cs="Palatino-Roman"/>
          <w:sz w:val="20"/>
          <w:szCs w:val="20"/>
        </w:rPr>
        <w:t xml:space="preserve">Eén van deze parameters is de </w:t>
      </w:r>
      <w:proofErr w:type="spellStart"/>
      <w:r>
        <w:rPr>
          <w:rFonts w:ascii="Palatino-Roman" w:hAnsi="Palatino-Roman" w:cs="Palatino-Roman"/>
          <w:sz w:val="20"/>
          <w:szCs w:val="20"/>
        </w:rPr>
        <w:t>communication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area die opgegeven wordt in het commando: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620"/>
        <w:gridCol w:w="480"/>
        <w:gridCol w:w="340"/>
        <w:gridCol w:w="340"/>
        <w:gridCol w:w="3860"/>
      </w:tblGrid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saxHandler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pr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10i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commArea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like(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commArea</w:t>
            </w:r>
            <w:proofErr w:type="spellEnd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d   event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10i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stringPtr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stringLen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20i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exceptionId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10i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B64D11" w:rsidRPr="00B64D11" w:rsidTr="00B64D11">
        <w:trPr>
          <w:trHeight w:val="300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                    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64D11" w:rsidRPr="00B64D11" w:rsidTr="00B64D1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</w:t>
            </w:r>
            <w:proofErr w:type="spellStart"/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commArea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64D11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D11" w:rsidRPr="00B64D11" w:rsidRDefault="00B64D11" w:rsidP="00B6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E8018B" w:rsidRDefault="00E8018B">
      <w:pPr>
        <w:rPr>
          <w:rFonts w:ascii="Palatino-Roman" w:hAnsi="Palatino-Roman" w:cs="Palatino-Roman"/>
          <w:sz w:val="20"/>
          <w:szCs w:val="20"/>
        </w:rPr>
      </w:pPr>
    </w:p>
    <w:p w:rsidR="00E8018B" w:rsidRDefault="00E8018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De </w:t>
      </w:r>
      <w:proofErr w:type="spellStart"/>
      <w:r>
        <w:rPr>
          <w:rFonts w:ascii="Palatino-Roman" w:hAnsi="Palatino-Roman" w:cs="Palatino-Roman"/>
          <w:sz w:val="20"/>
          <w:szCs w:val="20"/>
        </w:rPr>
        <w:t>communication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area wordt gebruikt om te communiceren tussen de aanroepende procedure en de </w:t>
      </w:r>
      <w:proofErr w:type="spellStart"/>
      <w:r>
        <w:rPr>
          <w:rFonts w:ascii="Palatino-Roman" w:hAnsi="Palatino-Roman" w:cs="Palatino-Roman"/>
          <w:sz w:val="20"/>
          <w:szCs w:val="20"/>
        </w:rPr>
        <w:t>handler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of tussen de verschillende events in.</w:t>
      </w:r>
    </w:p>
    <w:p w:rsidR="00E8018B" w:rsidRDefault="00E8018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De event geeft aan wat voor soort gebeurtenis er optreedt, dat kan bijvoorbeeld een nieuwe tag zijn of een </w:t>
      </w:r>
      <w:proofErr w:type="spellStart"/>
      <w:r>
        <w:rPr>
          <w:rFonts w:ascii="Palatino-Roman" w:hAnsi="Palatino-Roman" w:cs="Palatino-Roman"/>
          <w:sz w:val="20"/>
          <w:szCs w:val="20"/>
        </w:rPr>
        <w:t>parser</w:t>
      </w:r>
      <w:proofErr w:type="spellEnd"/>
      <w:r>
        <w:rPr>
          <w:rFonts w:ascii="Palatino-Roman" w:hAnsi="Palatino-Roman" w:cs="Palatino-Roman"/>
          <w:sz w:val="20"/>
          <w:szCs w:val="20"/>
        </w:rPr>
        <w:t>-fout. Zie voor de verschillende event</w:t>
      </w:r>
      <w:r w:rsidR="004F3F51">
        <w:rPr>
          <w:rFonts w:ascii="Palatino-Roman" w:hAnsi="Palatino-Roman" w:cs="Palatino-Roman"/>
          <w:sz w:val="20"/>
          <w:szCs w:val="20"/>
        </w:rPr>
        <w:t xml:space="preserve"> codes</w:t>
      </w:r>
      <w:r>
        <w:rPr>
          <w:rFonts w:ascii="Palatino-Roman" w:hAnsi="Palatino-Roman" w:cs="Palatino-Roman"/>
          <w:sz w:val="20"/>
          <w:szCs w:val="20"/>
        </w:rPr>
        <w:t xml:space="preserve"> in de bijlage.</w:t>
      </w:r>
    </w:p>
    <w:p w:rsidR="00E8018B" w:rsidRDefault="00E8018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De string pointer geeft het adres aan van de string die binnenkomt. De bijbehorende string kan opgevraagd worden via het </w:t>
      </w:r>
      <w:proofErr w:type="spellStart"/>
      <w:r>
        <w:rPr>
          <w:rFonts w:ascii="Palatino-Roman" w:hAnsi="Palatino-Roman" w:cs="Palatino-Roman"/>
          <w:sz w:val="20"/>
          <w:szCs w:val="20"/>
        </w:rPr>
        <w:t>keyword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‘</w:t>
      </w:r>
      <w:proofErr w:type="spellStart"/>
      <w:r>
        <w:rPr>
          <w:rFonts w:ascii="Palatino-Roman" w:hAnsi="Palatino-Roman" w:cs="Palatino-Roman"/>
          <w:sz w:val="20"/>
          <w:szCs w:val="20"/>
        </w:rPr>
        <w:t>based</w:t>
      </w:r>
      <w:proofErr w:type="spellEnd"/>
      <w:r>
        <w:rPr>
          <w:rFonts w:ascii="Palatino-Roman" w:hAnsi="Palatino-Roman" w:cs="Palatino-Roman"/>
          <w:sz w:val="20"/>
          <w:szCs w:val="20"/>
        </w:rPr>
        <w:t>’, zie de interface hieronder.</w:t>
      </w:r>
    </w:p>
    <w:p w:rsidR="00E8018B" w:rsidRDefault="00E8018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De string lengte geeft aan hoe lang de string is, welke gebruikt kan worden als deze uit het geheugen gelezen wordt.</w:t>
      </w:r>
    </w:p>
    <w:p w:rsidR="00A2703E" w:rsidRDefault="00E8018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 xml:space="preserve">De </w:t>
      </w:r>
      <w:proofErr w:type="spellStart"/>
      <w:r>
        <w:rPr>
          <w:rFonts w:ascii="Palatino-Roman" w:hAnsi="Palatino-Roman" w:cs="Palatino-Roman"/>
          <w:sz w:val="20"/>
          <w:szCs w:val="20"/>
        </w:rPr>
        <w:t>exception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</w:t>
      </w:r>
      <w:proofErr w:type="spellStart"/>
      <w:r>
        <w:rPr>
          <w:rFonts w:ascii="Palatino-Roman" w:hAnsi="Palatino-Roman" w:cs="Palatino-Roman"/>
          <w:sz w:val="20"/>
          <w:szCs w:val="20"/>
        </w:rPr>
        <w:t>Id</w:t>
      </w:r>
      <w:proofErr w:type="spellEnd"/>
      <w:r>
        <w:rPr>
          <w:rFonts w:ascii="Palatino-Roman" w:hAnsi="Palatino-Roman" w:cs="Palatino-Roman"/>
          <w:sz w:val="20"/>
          <w:szCs w:val="20"/>
        </w:rPr>
        <w:t xml:space="preserve"> geeft aan wat de eventuele </w:t>
      </w:r>
      <w:proofErr w:type="spellStart"/>
      <w:r>
        <w:rPr>
          <w:rFonts w:ascii="Palatino-Roman" w:hAnsi="Palatino-Roman" w:cs="Palatino-Roman"/>
          <w:sz w:val="20"/>
          <w:szCs w:val="20"/>
        </w:rPr>
        <w:t>parser</w:t>
      </w:r>
      <w:proofErr w:type="spellEnd"/>
      <w:r>
        <w:rPr>
          <w:rFonts w:ascii="Palatino-Roman" w:hAnsi="Palatino-Roman" w:cs="Palatino-Roman"/>
          <w:sz w:val="20"/>
          <w:szCs w:val="20"/>
        </w:rPr>
        <w:t>-fout is die optreedt.</w:t>
      </w:r>
    </w:p>
    <w:p w:rsidR="00A2703E" w:rsidRDefault="00A2703E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De interface ziet er vervolgens zo uit: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620"/>
        <w:gridCol w:w="580"/>
        <w:gridCol w:w="340"/>
        <w:gridCol w:w="340"/>
        <w:gridCol w:w="3860"/>
      </w:tblGrid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 </w:t>
            </w: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saxHandler</w:t>
            </w:r>
            <w:proofErr w:type="spellEnd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pi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10i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commArea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1a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d   event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10i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stringPtr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*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stringLen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20i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d   </w:t>
            </w: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exceptionId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10i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d string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500a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based</w:t>
            </w:r>
            <w:proofErr w:type="spellEnd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(</w:t>
            </w:r>
            <w:proofErr w:type="spellStart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stringPtr</w:t>
            </w:r>
            <w:proofErr w:type="spellEnd"/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D1787F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…</w:t>
            </w:r>
            <w:r w:rsidR="00A2703E"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code (c-</w:t>
            </w:r>
            <w:proofErr w:type="spellStart"/>
            <w:r w:rsidR="00A2703E"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specs</w:t>
            </w:r>
            <w:proofErr w:type="spellEnd"/>
            <w:r w:rsidR="00A2703E"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C039F8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return    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2703E" w:rsidRPr="00A2703E" w:rsidTr="00A2703E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D1787F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2703E">
              <w:rPr>
                <w:rFonts w:ascii="Calibri" w:eastAsia="Times New Roman" w:hAnsi="Calibri" w:cs="Calibri"/>
                <w:color w:val="000000"/>
                <w:lang w:eastAsia="nl-NL"/>
              </w:rPr>
              <w:t>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3E" w:rsidRPr="00A2703E" w:rsidRDefault="00A2703E" w:rsidP="00A27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A2703E" w:rsidRDefault="00A2703E">
      <w:pPr>
        <w:rPr>
          <w:rFonts w:ascii="Palatino-Roman" w:hAnsi="Palatino-Roman" w:cs="Palatino-Roman"/>
          <w:sz w:val="20"/>
          <w:szCs w:val="20"/>
        </w:rPr>
      </w:pPr>
    </w:p>
    <w:p w:rsidR="00F139EB" w:rsidRDefault="00F139E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Voorbeeld voor het uitlezen van een string uit het geheugen:</w:t>
      </w:r>
    </w:p>
    <w:p w:rsidR="00F139EB" w:rsidRDefault="00F139EB">
      <w:pPr>
        <w:rPr>
          <w:rFonts w:ascii="Palatino-Roman" w:hAnsi="Palatino-Roman" w:cs="Palatino-Roman"/>
          <w:sz w:val="20"/>
          <w:szCs w:val="20"/>
        </w:rPr>
      </w:pPr>
      <w:proofErr w:type="spellStart"/>
      <w:r w:rsidRPr="00F139EB">
        <w:rPr>
          <w:rFonts w:ascii="Palatino-Roman" w:hAnsi="Palatino-Roman" w:cs="Palatino-Roman"/>
          <w:sz w:val="20"/>
          <w:szCs w:val="20"/>
        </w:rPr>
        <w:t>Eval</w:t>
      </w:r>
      <w:proofErr w:type="spellEnd"/>
      <w:r w:rsidRPr="00F139EB">
        <w:rPr>
          <w:rFonts w:ascii="Palatino-Roman" w:hAnsi="Palatino-Roman" w:cs="Palatino-Roman"/>
          <w:sz w:val="20"/>
          <w:szCs w:val="20"/>
        </w:rPr>
        <w:t xml:space="preserve">      interface = %</w:t>
      </w:r>
      <w:proofErr w:type="spellStart"/>
      <w:r w:rsidRPr="00F139EB">
        <w:rPr>
          <w:rFonts w:ascii="Palatino-Roman" w:hAnsi="Palatino-Roman" w:cs="Palatino-Roman"/>
          <w:sz w:val="20"/>
          <w:szCs w:val="20"/>
        </w:rPr>
        <w:t>subst</w:t>
      </w:r>
      <w:proofErr w:type="spellEnd"/>
      <w:r w:rsidRPr="00F139EB">
        <w:rPr>
          <w:rFonts w:ascii="Palatino-Roman" w:hAnsi="Palatino-Roman" w:cs="Palatino-Roman"/>
          <w:sz w:val="20"/>
          <w:szCs w:val="20"/>
        </w:rPr>
        <w:t>(string:1:stringLen)</w:t>
      </w:r>
    </w:p>
    <w:p w:rsidR="00F139EB" w:rsidRDefault="00F139EB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Dit is op deze manier nodig, omdat je van tevoren niet weet hoe lang de variabele zal worden en het geheugen anders verder uitgelezen zal worden.</w:t>
      </w:r>
    </w:p>
    <w:p w:rsidR="00313EE6" w:rsidRDefault="00313EE6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br w:type="page"/>
      </w:r>
    </w:p>
    <w:p w:rsidR="006D7870" w:rsidRPr="009A74BE" w:rsidRDefault="006D7870">
      <w:pPr>
        <w:rPr>
          <w:rFonts w:ascii="Palatino-Roman" w:hAnsi="Palatino-Roman" w:cs="Palatino-Roman"/>
          <w:b/>
          <w:sz w:val="36"/>
          <w:szCs w:val="36"/>
        </w:rPr>
      </w:pPr>
      <w:r w:rsidRPr="006D7870">
        <w:rPr>
          <w:rFonts w:ascii="Palatino-Roman" w:hAnsi="Palatino-Roman" w:cs="Palatino-Roman"/>
          <w:b/>
          <w:sz w:val="36"/>
          <w:szCs w:val="36"/>
        </w:rPr>
        <w:lastRenderedPageBreak/>
        <w:t>Bijlage</w:t>
      </w:r>
    </w:p>
    <w:p w:rsidR="00313EE6" w:rsidRPr="00313EE6" w:rsidRDefault="00313EE6">
      <w:pPr>
        <w:rPr>
          <w:rFonts w:ascii="Palatino-Roman" w:hAnsi="Palatino-Roman" w:cs="Palatino-Roman"/>
          <w:b/>
          <w:sz w:val="24"/>
          <w:szCs w:val="24"/>
        </w:rPr>
      </w:pPr>
      <w:r w:rsidRPr="00313EE6">
        <w:rPr>
          <w:rFonts w:ascii="Palatino-Roman" w:hAnsi="Palatino-Roman" w:cs="Palatino-Roman"/>
          <w:b/>
          <w:sz w:val="24"/>
          <w:szCs w:val="24"/>
        </w:rPr>
        <w:t xml:space="preserve">0351 </w:t>
      </w:r>
      <w:proofErr w:type="spellStart"/>
      <w:r w:rsidRPr="00313EE6">
        <w:rPr>
          <w:rFonts w:ascii="Palatino-Roman" w:hAnsi="Palatino-Roman" w:cs="Palatino-Roman"/>
          <w:b/>
          <w:sz w:val="24"/>
          <w:szCs w:val="24"/>
        </w:rPr>
        <w:t>Parser</w:t>
      </w:r>
      <w:proofErr w:type="spellEnd"/>
      <w:r w:rsidRPr="00313EE6">
        <w:rPr>
          <w:rFonts w:ascii="Palatino-Roman" w:hAnsi="Palatino-Roman" w:cs="Palatino-Roman"/>
          <w:b/>
          <w:sz w:val="24"/>
          <w:szCs w:val="24"/>
        </w:rPr>
        <w:t xml:space="preserve"> Error Codes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938"/>
      </w:tblGrid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Error C</w:t>
            </w:r>
            <w:bookmarkStart w:id="0" w:name="_GoBack"/>
            <w:bookmarkEnd w:id="0"/>
            <w:r w:rsidRPr="008E2A1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ode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spellStart"/>
            <w:r w:rsidRPr="008E2A1B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Description</w:t>
            </w:r>
            <w:proofErr w:type="spellEnd"/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while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scanning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white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space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outside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 content.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of a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element,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comment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document type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outside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 content.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found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a duplicate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name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found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the markup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'&lt;' in an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start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tag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names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element content.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element,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comment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CDATA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element content.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in element content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CDATA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closing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sequence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']]&gt;' without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matching opening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sequence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''.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comment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in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comment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sequence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'--' (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two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hyphens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)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'&gt;'.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a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data segment.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target name was '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xml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'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lowercase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uppercase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mixed case.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digit in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hexadecimal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reference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digit in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decimal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reference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form &amp;#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dddd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;).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reference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did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refer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to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legal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entity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reference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possible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of a document type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a second document type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 element name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correctly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The first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letter, '_', or ':',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either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 name.</w:t>
            </w:r>
          </w:p>
        </w:tc>
      </w:tr>
      <w:tr w:rsidR="008E2A1B" w:rsidRPr="008E2A1B" w:rsidTr="008E2A1B">
        <w:trPr>
          <w:trHeight w:val="12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correctly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The first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letter, '_', or ':', or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other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'=' was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one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delimiters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correct,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found in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 empty element tag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terminated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'&gt;'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'/'.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element end tag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correctly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The first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letter, '_', or ':',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tag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terminated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'&gt;'.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of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comment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CDATA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element content.</w:t>
            </w:r>
          </w:p>
        </w:tc>
      </w:tr>
      <w:tr w:rsidR="008E2A1B" w:rsidRPr="008E2A1B" w:rsidTr="008E2A1B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target name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correctly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The first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target name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letter, '_', or ':',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target name.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 processing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instruction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terminated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closing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sequence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'?&gt;'.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'&amp;' in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reference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entity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reference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version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information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present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15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 '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version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'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correctly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 '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version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'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'=',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missing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improperly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bad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delimiters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version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information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closing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instead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optional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encoding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15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encoding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missing or incorrect. 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begin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with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lowercase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uppercase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through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Z, or '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encoding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'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'=',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missing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improperly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bad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delimiters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closing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instead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optional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standalone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15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'standalone'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correctly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'standalone'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'=',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either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missing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improperly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neither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'yes' nor 'no',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bad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delimiters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following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closing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delimiter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terminated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proper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sequence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'?&gt;',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contained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invalid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of a document type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declaration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after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root element.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start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after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root element.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300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reached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document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before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document was complete.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301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The %HANDLER procedure for XML-INTO or XML-SAX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returned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a non-zero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,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causing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the XML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parsing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to end.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302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does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support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requested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CCSID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first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character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document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'&lt;'.</w:t>
            </w:r>
          </w:p>
        </w:tc>
      </w:tr>
      <w:tr w:rsidR="008E2A1B" w:rsidRPr="008E2A1B" w:rsidTr="008E2A1B">
        <w:trPr>
          <w:trHeight w:val="9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303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document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too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large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handle. 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attempted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incomplete document, but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data at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end of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document was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necessary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parsing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complete.</w:t>
            </w:r>
          </w:p>
        </w:tc>
      </w:tr>
      <w:tr w:rsidR="008E2A1B" w:rsidRPr="008E2A1B" w:rsidTr="008E2A1B">
        <w:trPr>
          <w:trHeight w:val="6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500-999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nl-NL"/>
              </w:rPr>
            </w:pP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Internal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error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in 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external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.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Please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report 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error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to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your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service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representative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.</w:t>
            </w:r>
          </w:p>
        </w:tc>
      </w:tr>
      <w:tr w:rsidR="008E2A1B" w:rsidRPr="008E2A1B" w:rsidTr="008E2A1B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1B" w:rsidRPr="008E2A1B" w:rsidRDefault="008E2A1B" w:rsidP="008E2A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E2A1B">
              <w:rPr>
                <w:rFonts w:ascii="Calibri" w:eastAsia="Times New Roman" w:hAnsi="Calibri" w:cs="Calibri"/>
                <w:color w:val="000000"/>
                <w:lang w:eastAsia="nl-NL"/>
              </w:rPr>
              <w:t>10001-19999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A1B" w:rsidRPr="008E2A1B" w:rsidRDefault="008E2A1B" w:rsidP="008E2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nl-NL"/>
              </w:rPr>
            </w:pP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Internal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error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in 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parser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.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Please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report the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error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to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your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 xml:space="preserve"> service </w:t>
            </w:r>
            <w:proofErr w:type="spellStart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representative</w:t>
            </w:r>
            <w:proofErr w:type="spellEnd"/>
            <w:r w:rsidRPr="008E2A1B">
              <w:rPr>
                <w:rFonts w:ascii="Calibri" w:eastAsia="Times New Roman" w:hAnsi="Calibri" w:cs="Calibri"/>
                <w:color w:val="000000"/>
                <w:lang w:val="it-IT" w:eastAsia="nl-NL"/>
              </w:rPr>
              <w:t>.</w:t>
            </w:r>
          </w:p>
        </w:tc>
      </w:tr>
    </w:tbl>
    <w:p w:rsidR="00FE7F10" w:rsidRDefault="00FE7F10" w:rsidP="00313EE6">
      <w:pPr>
        <w:pStyle w:val="Lijstalinea"/>
        <w:spacing w:line="240" w:lineRule="auto"/>
        <w:ind w:left="0"/>
        <w:rPr>
          <w:rFonts w:ascii="Palatino-Roman" w:hAnsi="Palatino-Roman" w:cs="Palatino-Roman"/>
          <w:sz w:val="20"/>
          <w:szCs w:val="20"/>
          <w:lang w:val="it-IT"/>
        </w:rPr>
      </w:pPr>
    </w:p>
    <w:p w:rsidR="00DD4BD9" w:rsidRDefault="00DD4BD9" w:rsidP="00313EE6">
      <w:pPr>
        <w:pStyle w:val="Lijstalinea"/>
        <w:spacing w:line="240" w:lineRule="auto"/>
        <w:ind w:left="0"/>
        <w:rPr>
          <w:rFonts w:ascii="Palatino-Roman" w:hAnsi="Palatino-Roman" w:cs="Palatino-Roman"/>
          <w:sz w:val="20"/>
          <w:szCs w:val="20"/>
          <w:lang w:val="it-IT"/>
        </w:rPr>
      </w:pPr>
    </w:p>
    <w:p w:rsidR="00524F48" w:rsidRPr="00313EE6" w:rsidRDefault="00AD7C40" w:rsidP="00524F48">
      <w:pPr>
        <w:rPr>
          <w:rFonts w:ascii="Palatino-Roman" w:hAnsi="Palatino-Roman" w:cs="Palatino-Roman"/>
          <w:b/>
          <w:sz w:val="24"/>
          <w:szCs w:val="24"/>
        </w:rPr>
      </w:pPr>
      <w:r w:rsidRPr="004E2CF6">
        <w:rPr>
          <w:rFonts w:ascii="Palatino-Roman" w:hAnsi="Palatino-Roman" w:cs="Palatino-Roman"/>
          <w:b/>
          <w:sz w:val="24"/>
          <w:szCs w:val="24"/>
          <w:lang w:val="it-IT"/>
        </w:rPr>
        <w:br w:type="page"/>
      </w:r>
      <w:r w:rsidR="00524F48" w:rsidRPr="00313EE6">
        <w:rPr>
          <w:rFonts w:ascii="Palatino-Roman" w:hAnsi="Palatino-Roman" w:cs="Palatino-Roman"/>
          <w:b/>
          <w:sz w:val="24"/>
          <w:szCs w:val="24"/>
        </w:rPr>
        <w:lastRenderedPageBreak/>
        <w:t>035</w:t>
      </w:r>
      <w:r w:rsidR="00524F48">
        <w:rPr>
          <w:rFonts w:ascii="Palatino-Roman" w:hAnsi="Palatino-Roman" w:cs="Palatino-Roman"/>
          <w:b/>
          <w:sz w:val="24"/>
          <w:szCs w:val="24"/>
        </w:rPr>
        <w:t>3</w:t>
      </w:r>
      <w:r w:rsidR="00524F48" w:rsidRPr="00313EE6">
        <w:rPr>
          <w:rFonts w:ascii="Palatino-Roman" w:hAnsi="Palatino-Roman" w:cs="Palatino-Roman"/>
          <w:b/>
          <w:sz w:val="24"/>
          <w:szCs w:val="24"/>
        </w:rPr>
        <w:t xml:space="preserve"> </w:t>
      </w:r>
      <w:proofErr w:type="spellStart"/>
      <w:r w:rsidR="00315058">
        <w:rPr>
          <w:rFonts w:ascii="Palatino-Roman" w:hAnsi="Palatino-Roman" w:cs="Palatino-Roman"/>
          <w:b/>
          <w:sz w:val="24"/>
          <w:szCs w:val="24"/>
        </w:rPr>
        <w:t>Parser</w:t>
      </w:r>
      <w:proofErr w:type="spellEnd"/>
      <w:r w:rsidR="00315058">
        <w:rPr>
          <w:rFonts w:ascii="Palatino-Roman" w:hAnsi="Palatino-Roman" w:cs="Palatino-Roman"/>
          <w:b/>
          <w:sz w:val="24"/>
          <w:szCs w:val="24"/>
        </w:rPr>
        <w:t xml:space="preserve"> </w:t>
      </w:r>
      <w:proofErr w:type="spellStart"/>
      <w:r w:rsidR="00524F48">
        <w:rPr>
          <w:rFonts w:ascii="Palatino-Roman" w:hAnsi="Palatino-Roman" w:cs="Palatino-Roman"/>
          <w:b/>
          <w:sz w:val="24"/>
          <w:szCs w:val="24"/>
        </w:rPr>
        <w:t>Reason</w:t>
      </w:r>
      <w:proofErr w:type="spellEnd"/>
      <w:r w:rsidR="00580086">
        <w:rPr>
          <w:rFonts w:ascii="Palatino-Roman" w:hAnsi="Palatino-Roman" w:cs="Palatino-Roman"/>
          <w:b/>
          <w:sz w:val="24"/>
          <w:szCs w:val="24"/>
        </w:rPr>
        <w:t xml:space="preserve"> Codes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004"/>
      </w:tblGrid>
      <w:tr w:rsidR="002A2E32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</w:tcPr>
          <w:p w:rsidR="002A2E32" w:rsidRPr="002A2E32" w:rsidRDefault="002A2E32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proofErr w:type="spellStart"/>
            <w:r w:rsidRPr="002A2E32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Reason</w:t>
            </w:r>
            <w:proofErr w:type="spellEnd"/>
            <w:r w:rsidRPr="002A2E32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 xml:space="preserve"> code</w:t>
            </w:r>
          </w:p>
        </w:tc>
        <w:tc>
          <w:tcPr>
            <w:tcW w:w="7004" w:type="dxa"/>
            <w:shd w:val="clear" w:color="auto" w:fill="auto"/>
          </w:tcPr>
          <w:p w:rsidR="002A2E32" w:rsidRPr="002A2E32" w:rsidRDefault="002A2E32" w:rsidP="00AD7C4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Description</w:t>
            </w:r>
            <w:proofErr w:type="spellEnd"/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004" w:type="dxa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path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element was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found in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document.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too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few array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array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a data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structure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too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many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array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array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a data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structure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is missing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extra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that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do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text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content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within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content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of a data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structure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unexpected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child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that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 RPG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scalar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fields,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array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elements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data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that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cannot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be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successfully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assigned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RPG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variable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. The RPG status code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associated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with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failure is 103.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XML document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contains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special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(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such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fmt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adjust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)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that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relevant or does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have 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valid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value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child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element was found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for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data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structure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having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matching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datasubf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option.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7004" w:type="dxa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was found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having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same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 as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datasubf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option. 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7004" w:type="dxa"/>
            <w:vMerge w:val="restart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element was found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having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same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 as a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that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identified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by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countprefix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option. For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example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if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option "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countprefix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=n_" was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specified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there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exist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subfields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"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xyz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"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"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n_xyz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",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it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is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not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valid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to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have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an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XML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attribute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or element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with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name "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n_xyz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".</w:t>
            </w: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4" w:type="dxa"/>
            <w:vMerge/>
            <w:vAlign w:val="center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D7C40" w:rsidRPr="00AD7C40" w:rsidTr="0046385A">
        <w:trPr>
          <w:trHeight w:val="288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D7C40" w:rsidRPr="00AD7C40" w:rsidRDefault="00AD7C40" w:rsidP="00AD7C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7004" w:type="dxa"/>
            <w:shd w:val="clear" w:color="auto" w:fill="auto"/>
            <w:hideMark/>
          </w:tcPr>
          <w:p w:rsidR="00AD7C40" w:rsidRPr="00AD7C40" w:rsidRDefault="00AD7C40" w:rsidP="00AD7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The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countprefix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and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datasubf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options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identified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the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same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subfield</w:t>
            </w:r>
            <w:proofErr w:type="spellEnd"/>
            <w:r w:rsidRPr="00AD7C40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</w:tbl>
    <w:p w:rsidR="00A44850" w:rsidRDefault="00A44850" w:rsidP="00313EE6">
      <w:pPr>
        <w:pStyle w:val="Lijstalinea"/>
        <w:spacing w:line="240" w:lineRule="auto"/>
        <w:ind w:left="0"/>
        <w:rPr>
          <w:rFonts w:ascii="Palatino-Roman" w:hAnsi="Palatino-Roman" w:cs="Palatino-Roman"/>
          <w:sz w:val="20"/>
          <w:szCs w:val="20"/>
        </w:rPr>
      </w:pPr>
    </w:p>
    <w:p w:rsidR="00A44850" w:rsidRDefault="00A44850">
      <w:pPr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br w:type="page"/>
      </w:r>
    </w:p>
    <w:p w:rsidR="00D973AC" w:rsidRDefault="00A44850" w:rsidP="00313EE6">
      <w:pPr>
        <w:pStyle w:val="Lijstalinea"/>
        <w:spacing w:line="240" w:lineRule="auto"/>
        <w:ind w:left="0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b/>
          <w:sz w:val="24"/>
          <w:szCs w:val="24"/>
        </w:rPr>
        <w:lastRenderedPageBreak/>
        <w:t>XML-SAX Event Codes</w:t>
      </w:r>
    </w:p>
    <w:p w:rsidR="00A44850" w:rsidRDefault="00A44850" w:rsidP="00313EE6">
      <w:pPr>
        <w:pStyle w:val="Lijstalinea"/>
        <w:spacing w:line="240" w:lineRule="auto"/>
        <w:ind w:left="0"/>
        <w:rPr>
          <w:rFonts w:ascii="Palatino-Roman" w:hAnsi="Palatino-Roman" w:cs="Palatino-Roman"/>
          <w:sz w:val="20"/>
          <w:szCs w:val="20"/>
        </w:rPr>
      </w:pPr>
    </w:p>
    <w:tbl>
      <w:tblPr>
        <w:tblW w:w="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960"/>
      </w:tblGrid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*XML_START_DOCUMENT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*XML_VERSION_INFO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*XML_ENCODING_DECL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*XML_STANDALONE_DECL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*XML_DOCTYPE_DECL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*XML_START_ELEMENT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*XML_CHARS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*XML_PREDEF_REF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*XML_UCS2_REF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*XML_UNKNOWN_REF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*XML_END_ELEMENT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*XML_ATTR_NAME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*XML_ATTR_CHARS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*XML_ATTR_PREDEF_REF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*XML_ATTR_UCS2_REF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*XML_UNKNOWN_ATTR_REF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*XML_END_ATTR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*XML_PI_TARGET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*XML_PI_DATA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*XML_START_CDATA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*XML_CHARS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*XML_END_CDATA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*XML_COMMENT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*XML_EXCEPTION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</w:tr>
      <w:tr w:rsidR="00A44850" w:rsidRPr="00A44850" w:rsidTr="00A4485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*XML_END_DOCUMENT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850" w:rsidRPr="00A44850" w:rsidRDefault="00A44850" w:rsidP="00A448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44850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</w:tr>
    </w:tbl>
    <w:p w:rsidR="00A44850" w:rsidRPr="00AD7C40" w:rsidRDefault="00A44850" w:rsidP="00313EE6">
      <w:pPr>
        <w:pStyle w:val="Lijstalinea"/>
        <w:spacing w:line="240" w:lineRule="auto"/>
        <w:ind w:left="0"/>
        <w:rPr>
          <w:rFonts w:ascii="Palatino-Roman" w:hAnsi="Palatino-Roman" w:cs="Palatino-Roman"/>
          <w:sz w:val="20"/>
          <w:szCs w:val="20"/>
        </w:rPr>
      </w:pPr>
    </w:p>
    <w:sectPr w:rsidR="00A44850" w:rsidRPr="00AD7C40" w:rsidSect="00E42729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230F1"/>
    <w:multiLevelType w:val="hybridMultilevel"/>
    <w:tmpl w:val="30FC8854"/>
    <w:lvl w:ilvl="0" w:tplc="1AF8F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56B40"/>
    <w:multiLevelType w:val="hybridMultilevel"/>
    <w:tmpl w:val="11707B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33"/>
    <w:rsid w:val="00034CE0"/>
    <w:rsid w:val="00057C47"/>
    <w:rsid w:val="00064033"/>
    <w:rsid w:val="000B7DAA"/>
    <w:rsid w:val="000D5CC7"/>
    <w:rsid w:val="001338FA"/>
    <w:rsid w:val="001533C8"/>
    <w:rsid w:val="00170C36"/>
    <w:rsid w:val="001C13CA"/>
    <w:rsid w:val="002150AF"/>
    <w:rsid w:val="00226F52"/>
    <w:rsid w:val="00255D5B"/>
    <w:rsid w:val="00272689"/>
    <w:rsid w:val="00276720"/>
    <w:rsid w:val="002878FC"/>
    <w:rsid w:val="002928B7"/>
    <w:rsid w:val="0029616B"/>
    <w:rsid w:val="002A2E32"/>
    <w:rsid w:val="002B27B4"/>
    <w:rsid w:val="002C5046"/>
    <w:rsid w:val="002D1F92"/>
    <w:rsid w:val="00313EE6"/>
    <w:rsid w:val="00315058"/>
    <w:rsid w:val="00316F3F"/>
    <w:rsid w:val="00330775"/>
    <w:rsid w:val="00357A34"/>
    <w:rsid w:val="00360979"/>
    <w:rsid w:val="00442794"/>
    <w:rsid w:val="0046385A"/>
    <w:rsid w:val="0049401E"/>
    <w:rsid w:val="004C0BCA"/>
    <w:rsid w:val="004E2CF6"/>
    <w:rsid w:val="004F3C74"/>
    <w:rsid w:val="004F3F51"/>
    <w:rsid w:val="00524F48"/>
    <w:rsid w:val="00580086"/>
    <w:rsid w:val="005821A4"/>
    <w:rsid w:val="005D2C65"/>
    <w:rsid w:val="0067451D"/>
    <w:rsid w:val="006D7870"/>
    <w:rsid w:val="00724847"/>
    <w:rsid w:val="007776C6"/>
    <w:rsid w:val="007F1A1C"/>
    <w:rsid w:val="0080427C"/>
    <w:rsid w:val="0082553A"/>
    <w:rsid w:val="008338E1"/>
    <w:rsid w:val="00864F01"/>
    <w:rsid w:val="008C0B3D"/>
    <w:rsid w:val="008E2A1B"/>
    <w:rsid w:val="00936215"/>
    <w:rsid w:val="00947549"/>
    <w:rsid w:val="00975F7E"/>
    <w:rsid w:val="009922A2"/>
    <w:rsid w:val="009926A8"/>
    <w:rsid w:val="009926DC"/>
    <w:rsid w:val="009A74BE"/>
    <w:rsid w:val="009C0371"/>
    <w:rsid w:val="009C5329"/>
    <w:rsid w:val="009D22F1"/>
    <w:rsid w:val="009E14E1"/>
    <w:rsid w:val="00A2703E"/>
    <w:rsid w:val="00A32BD8"/>
    <w:rsid w:val="00A44850"/>
    <w:rsid w:val="00A5373D"/>
    <w:rsid w:val="00A73BA4"/>
    <w:rsid w:val="00A84943"/>
    <w:rsid w:val="00AB315A"/>
    <w:rsid w:val="00AD7C40"/>
    <w:rsid w:val="00AE0189"/>
    <w:rsid w:val="00B6454D"/>
    <w:rsid w:val="00B64D11"/>
    <w:rsid w:val="00B76FCA"/>
    <w:rsid w:val="00BA068F"/>
    <w:rsid w:val="00BC0846"/>
    <w:rsid w:val="00C039F8"/>
    <w:rsid w:val="00C07CE7"/>
    <w:rsid w:val="00C307C6"/>
    <w:rsid w:val="00CC1D7A"/>
    <w:rsid w:val="00D1787F"/>
    <w:rsid w:val="00D45B64"/>
    <w:rsid w:val="00D973AC"/>
    <w:rsid w:val="00DA6D94"/>
    <w:rsid w:val="00DA7D90"/>
    <w:rsid w:val="00DD371C"/>
    <w:rsid w:val="00DD4BD9"/>
    <w:rsid w:val="00DE39E6"/>
    <w:rsid w:val="00E42729"/>
    <w:rsid w:val="00E64DF3"/>
    <w:rsid w:val="00E8018B"/>
    <w:rsid w:val="00EF59DF"/>
    <w:rsid w:val="00F06DCD"/>
    <w:rsid w:val="00F139EB"/>
    <w:rsid w:val="00F20102"/>
    <w:rsid w:val="00F81598"/>
    <w:rsid w:val="00FD2136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A1A0"/>
  <w15:chartTrackingRefBased/>
  <w15:docId w15:val="{FD83C80B-2F88-48EC-B42F-0848F8D6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9</Pages>
  <Words>2542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Bakker</dc:creator>
  <cp:keywords/>
  <dc:description/>
  <cp:lastModifiedBy>Ruud Bakker</cp:lastModifiedBy>
  <cp:revision>58</cp:revision>
  <dcterms:created xsi:type="dcterms:W3CDTF">2017-04-04T12:00:00Z</dcterms:created>
  <dcterms:modified xsi:type="dcterms:W3CDTF">2017-07-04T07:22:00Z</dcterms:modified>
</cp:coreProperties>
</file>